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BE" w:rsidRPr="009979BE" w:rsidRDefault="001C693A" w:rsidP="009979BE">
      <w:pPr>
        <w:jc w:val="center"/>
        <w:rPr>
          <w:rFonts w:ascii="標楷體" w:eastAsia="標楷體" w:hAnsi="標楷體"/>
          <w:sz w:val="40"/>
          <w:szCs w:val="40"/>
        </w:rPr>
      </w:pPr>
      <w:bookmarkStart w:id="0" w:name="_GoBack"/>
      <w:bookmarkEnd w:id="0"/>
      <w:r>
        <w:rPr>
          <w:rFonts w:ascii="標楷體" w:eastAsia="標楷體" w:hAnsi="標楷體" w:hint="eastAsia"/>
          <w:sz w:val="40"/>
          <w:szCs w:val="40"/>
        </w:rPr>
        <w:t>停車場</w:t>
      </w:r>
    </w:p>
    <w:p w:rsidR="00556270" w:rsidRDefault="00556270" w:rsidP="00556270">
      <w:pPr>
        <w:pStyle w:val="22"/>
        <w:spacing w:line="400" w:lineRule="exact"/>
        <w:ind w:left="720"/>
        <w:rPr>
          <w:rFonts w:hAnsi="標楷體"/>
          <w:b/>
          <w:sz w:val="24"/>
          <w:szCs w:val="24"/>
        </w:rPr>
      </w:pPr>
      <w:r w:rsidRPr="00556270">
        <w:rPr>
          <w:rFonts w:hAnsi="標楷體" w:hint="eastAsia"/>
          <w:b/>
          <w:sz w:val="24"/>
          <w:szCs w:val="24"/>
        </w:rPr>
        <w:t>乙方經營管理應遵守規範及罰則之補充說明書</w:t>
      </w:r>
      <w:r w:rsidR="00F3654D">
        <w:rPr>
          <w:rFonts w:hAnsi="標楷體" w:hint="eastAsia"/>
          <w:b/>
          <w:sz w:val="24"/>
          <w:szCs w:val="24"/>
        </w:rPr>
        <w:t>(</w:t>
      </w:r>
      <w:r w:rsidR="00F3654D" w:rsidRPr="006C089F">
        <w:rPr>
          <w:rFonts w:hAnsi="標楷體" w:hint="eastAsia"/>
          <w:b/>
          <w:color w:val="365F91" w:themeColor="accent1" w:themeShade="BF"/>
          <w:sz w:val="24"/>
          <w:szCs w:val="24"/>
        </w:rPr>
        <w:t>契約書第</w:t>
      </w:r>
      <w:r w:rsidR="008337E9">
        <w:rPr>
          <w:rFonts w:hAnsi="標楷體" w:hint="eastAsia"/>
          <w:b/>
          <w:color w:val="365F91" w:themeColor="accent1" w:themeShade="BF"/>
          <w:sz w:val="24"/>
          <w:szCs w:val="24"/>
        </w:rPr>
        <w:t>14</w:t>
      </w:r>
      <w:r w:rsidR="00F3654D" w:rsidRPr="006C089F">
        <w:rPr>
          <w:rFonts w:hAnsi="標楷體" w:hint="eastAsia"/>
          <w:b/>
          <w:color w:val="365F91" w:themeColor="accent1" w:themeShade="BF"/>
          <w:sz w:val="24"/>
          <w:szCs w:val="24"/>
        </w:rPr>
        <w:t xml:space="preserve"> 條附件</w:t>
      </w:r>
      <w:r w:rsidR="00F3654D">
        <w:rPr>
          <w:rFonts w:hAnsi="標楷體" w:hint="eastAsia"/>
          <w:b/>
          <w:sz w:val="24"/>
          <w:szCs w:val="24"/>
        </w:rPr>
        <w:t>)</w:t>
      </w:r>
    </w:p>
    <w:p w:rsidR="00AC205C" w:rsidRPr="00FC542D" w:rsidRDefault="009F2049" w:rsidP="0067104C">
      <w:pPr>
        <w:pStyle w:val="af"/>
        <w:numPr>
          <w:ilvl w:val="0"/>
          <w:numId w:val="27"/>
        </w:numPr>
        <w:ind w:leftChars="0"/>
        <w:rPr>
          <w:rFonts w:ascii="標楷體" w:eastAsia="標楷體" w:hAnsi="標楷體"/>
          <w:color w:val="000000" w:themeColor="text1"/>
          <w:szCs w:val="24"/>
        </w:rPr>
      </w:pPr>
      <w:r w:rsidRPr="00FC542D">
        <w:rPr>
          <w:rFonts w:ascii="標楷體" w:eastAsia="標楷體" w:hAnsi="標楷體" w:hint="eastAsia"/>
          <w:color w:val="000000" w:themeColor="text1"/>
          <w:szCs w:val="24"/>
        </w:rPr>
        <w:t>本契約</w:t>
      </w:r>
      <w:r w:rsidR="00AC205C" w:rsidRPr="00FC542D">
        <w:rPr>
          <w:rFonts w:ascii="標楷體" w:eastAsia="標楷體" w:hAnsi="標楷體" w:hint="eastAsia"/>
          <w:color w:val="000000" w:themeColor="text1"/>
          <w:szCs w:val="24"/>
        </w:rPr>
        <w:t>所定辦理期限，除為甲方之因素，或有不可抗力之事由外，其餘乙方逾約定期限完成者，應依逾期之日數（不足1日以1日計）按日給付新臺幣1</w:t>
      </w:r>
      <w:r w:rsidR="00C33813" w:rsidRPr="00FC542D">
        <w:rPr>
          <w:rFonts w:ascii="標楷體" w:eastAsia="標楷體" w:hAnsi="標楷體" w:hint="eastAsia"/>
          <w:color w:val="000000" w:themeColor="text1"/>
          <w:szCs w:val="24"/>
        </w:rPr>
        <w:t>0,000</w:t>
      </w:r>
      <w:r w:rsidR="00AC205C" w:rsidRPr="00FC542D">
        <w:rPr>
          <w:rFonts w:ascii="標楷體" w:eastAsia="標楷體" w:hAnsi="標楷體" w:hint="eastAsia"/>
          <w:color w:val="000000" w:themeColor="text1"/>
          <w:szCs w:val="24"/>
        </w:rPr>
        <w:t>元整之違約金予甲方，經通知乙方限期繳交違約金，屆期未繳交者，按日依該項罰則規定連續處罰。</w:t>
      </w:r>
    </w:p>
    <w:p w:rsidR="000D7696" w:rsidRPr="00FC542D" w:rsidRDefault="000D7696" w:rsidP="000D7696">
      <w:pPr>
        <w:pStyle w:val="af"/>
        <w:numPr>
          <w:ilvl w:val="0"/>
          <w:numId w:val="27"/>
        </w:numPr>
        <w:ind w:leftChars="0"/>
        <w:rPr>
          <w:rFonts w:ascii="標楷體" w:eastAsia="標楷體" w:hAnsi="標楷體"/>
          <w:color w:val="000000" w:themeColor="text1"/>
          <w:szCs w:val="24"/>
        </w:rPr>
      </w:pPr>
      <w:r w:rsidRPr="00FC542D">
        <w:rPr>
          <w:rFonts w:ascii="標楷體" w:eastAsia="標楷體" w:hAnsi="標楷體" w:hint="eastAsia"/>
          <w:color w:val="000000" w:themeColor="text1"/>
          <w:szCs w:val="24"/>
        </w:rPr>
        <w:t>停車場應作為公眾停車使用，不得另行指定其他專用車位供特定對象使用，</w:t>
      </w:r>
      <w:r w:rsidR="00007170" w:rsidRPr="00FC542D">
        <w:rPr>
          <w:rFonts w:ascii="標楷體" w:eastAsia="標楷體" w:hAnsi="標楷體" w:hint="eastAsia"/>
          <w:color w:val="000000" w:themeColor="text1"/>
          <w:szCs w:val="24"/>
        </w:rPr>
        <w:t>違反規定</w:t>
      </w:r>
      <w:r w:rsidR="00C113BC" w:rsidRPr="00FC542D">
        <w:rPr>
          <w:rFonts w:ascii="標楷體" w:eastAsia="標楷體" w:hAnsi="標楷體" w:hint="eastAsia"/>
          <w:color w:val="000000" w:themeColor="text1"/>
          <w:kern w:val="0"/>
          <w:szCs w:val="24"/>
        </w:rPr>
        <w:t>甲方得處以新臺幣</w:t>
      </w:r>
      <w:r w:rsidR="00C113BC" w:rsidRPr="00FC542D">
        <w:rPr>
          <w:rFonts w:ascii="標楷體" w:eastAsia="標楷體" w:hAnsi="標楷體"/>
          <w:color w:val="000000" w:themeColor="text1"/>
          <w:kern w:val="0"/>
          <w:szCs w:val="24"/>
        </w:rPr>
        <w:t>3,000</w:t>
      </w:r>
      <w:r w:rsidR="00C113BC" w:rsidRPr="00FC542D">
        <w:rPr>
          <w:rFonts w:ascii="標楷體" w:eastAsia="標楷體" w:hAnsi="標楷體" w:hint="eastAsia"/>
          <w:color w:val="000000" w:themeColor="text1"/>
          <w:kern w:val="0"/>
          <w:szCs w:val="24"/>
        </w:rPr>
        <w:t>元整並要求乙方限期改善，如未期限內改善完成，應按日處以新臺幣</w:t>
      </w:r>
      <w:r w:rsidR="00C113BC" w:rsidRPr="00FC542D">
        <w:rPr>
          <w:rFonts w:ascii="標楷體" w:eastAsia="標楷體" w:hAnsi="標楷體"/>
          <w:color w:val="000000" w:themeColor="text1"/>
          <w:kern w:val="0"/>
          <w:szCs w:val="24"/>
        </w:rPr>
        <w:t>5,000</w:t>
      </w:r>
      <w:r w:rsidR="00C113BC" w:rsidRPr="00FC542D">
        <w:rPr>
          <w:rFonts w:ascii="標楷體" w:eastAsia="標楷體" w:hAnsi="標楷體" w:hint="eastAsia"/>
          <w:color w:val="000000" w:themeColor="text1"/>
          <w:kern w:val="0"/>
          <w:szCs w:val="24"/>
        </w:rPr>
        <w:t>元之違約金至乙方改善完成為止。倘同一年度發生相同缺失累積</w:t>
      </w:r>
      <w:r w:rsidR="00C113BC" w:rsidRPr="00FC542D">
        <w:rPr>
          <w:rFonts w:ascii="標楷體" w:eastAsia="標楷體" w:hAnsi="標楷體"/>
          <w:color w:val="000000" w:themeColor="text1"/>
          <w:kern w:val="0"/>
          <w:szCs w:val="24"/>
        </w:rPr>
        <w:t>2</w:t>
      </w:r>
      <w:r w:rsidR="00C113BC" w:rsidRPr="00FC542D">
        <w:rPr>
          <w:rFonts w:ascii="標楷體" w:eastAsia="標楷體" w:hAnsi="標楷體" w:hint="eastAsia"/>
          <w:color w:val="000000" w:themeColor="text1"/>
          <w:kern w:val="0"/>
          <w:szCs w:val="24"/>
        </w:rPr>
        <w:t>次者，第</w:t>
      </w:r>
      <w:r w:rsidR="00C113BC" w:rsidRPr="00FC542D">
        <w:rPr>
          <w:rFonts w:ascii="標楷體" w:eastAsia="標楷體" w:hAnsi="標楷體"/>
          <w:color w:val="000000" w:themeColor="text1"/>
          <w:kern w:val="0"/>
          <w:szCs w:val="24"/>
        </w:rPr>
        <w:t>3</w:t>
      </w:r>
      <w:r w:rsidR="00C113BC" w:rsidRPr="00FC542D">
        <w:rPr>
          <w:rFonts w:ascii="標楷體" w:eastAsia="標楷體" w:hAnsi="標楷體" w:hint="eastAsia"/>
          <w:color w:val="000000" w:themeColor="text1"/>
          <w:kern w:val="0"/>
          <w:szCs w:val="24"/>
        </w:rPr>
        <w:t>次起甲方得處以新臺幣</w:t>
      </w:r>
      <w:r w:rsidR="00C113BC" w:rsidRPr="00FC542D">
        <w:rPr>
          <w:rFonts w:ascii="標楷體" w:eastAsia="標楷體" w:hAnsi="標楷體"/>
          <w:color w:val="000000" w:themeColor="text1"/>
          <w:kern w:val="0"/>
          <w:szCs w:val="24"/>
        </w:rPr>
        <w:t>10,000</w:t>
      </w:r>
      <w:r w:rsidR="00C113BC" w:rsidRPr="00FC542D">
        <w:rPr>
          <w:rFonts w:ascii="標楷體" w:eastAsia="標楷體" w:hAnsi="標楷體" w:hint="eastAsia"/>
          <w:color w:val="000000" w:themeColor="text1"/>
          <w:kern w:val="0"/>
          <w:szCs w:val="24"/>
        </w:rPr>
        <w:t>元整並要求乙方限期改善，如未期限內改善完成，應按日處以新臺幣</w:t>
      </w:r>
      <w:r w:rsidR="00C113BC" w:rsidRPr="00FC542D">
        <w:rPr>
          <w:rFonts w:ascii="標楷體" w:eastAsia="標楷體" w:hAnsi="標楷體"/>
          <w:color w:val="000000" w:themeColor="text1"/>
          <w:kern w:val="0"/>
          <w:szCs w:val="24"/>
        </w:rPr>
        <w:t>10,000</w:t>
      </w:r>
      <w:r w:rsidR="00C113BC" w:rsidRPr="00FC542D">
        <w:rPr>
          <w:rFonts w:ascii="標楷體" w:eastAsia="標楷體" w:hAnsi="標楷體" w:hint="eastAsia"/>
          <w:color w:val="000000" w:themeColor="text1"/>
          <w:kern w:val="0"/>
          <w:szCs w:val="24"/>
        </w:rPr>
        <w:t>元之違約金至乙方改善完成為止。</w:t>
      </w:r>
    </w:p>
    <w:p w:rsidR="00F57AF8" w:rsidRPr="00FC542D" w:rsidRDefault="00422DB4" w:rsidP="00692C08">
      <w:pPr>
        <w:pStyle w:val="af"/>
        <w:numPr>
          <w:ilvl w:val="0"/>
          <w:numId w:val="27"/>
        </w:numPr>
        <w:ind w:leftChars="0"/>
        <w:rPr>
          <w:rFonts w:ascii="標楷體" w:eastAsia="標楷體" w:hAnsi="標楷體"/>
          <w:color w:val="000000" w:themeColor="text1"/>
          <w:szCs w:val="24"/>
        </w:rPr>
      </w:pPr>
      <w:r w:rsidRPr="00FC542D">
        <w:rPr>
          <w:rFonts w:ascii="標楷體" w:eastAsia="標楷體" w:hAnsi="標楷體" w:hint="eastAsia"/>
          <w:color w:val="000000" w:themeColor="text1"/>
          <w:szCs w:val="24"/>
        </w:rPr>
        <w:t>甲方因辦理活動需使用部分停車空間時，乙方應優先保留供甲方之用，</w:t>
      </w:r>
      <w:r w:rsidR="00B377DD" w:rsidRPr="00FC542D">
        <w:rPr>
          <w:rFonts w:ascii="標楷體" w:eastAsia="標楷體" w:hAnsi="標楷體" w:hint="eastAsia"/>
          <w:color w:val="000000" w:themeColor="text1"/>
          <w:szCs w:val="24"/>
        </w:rPr>
        <w:t>違反規定</w:t>
      </w:r>
      <w:r w:rsidR="00C113BC" w:rsidRPr="00FC542D">
        <w:rPr>
          <w:rFonts w:ascii="標楷體" w:eastAsia="標楷體" w:hAnsi="標楷體" w:hint="eastAsia"/>
          <w:color w:val="000000" w:themeColor="text1"/>
          <w:kern w:val="0"/>
          <w:szCs w:val="24"/>
        </w:rPr>
        <w:t>甲方得處以新臺幣</w:t>
      </w:r>
      <w:r w:rsidR="00C113BC" w:rsidRPr="00FC542D">
        <w:rPr>
          <w:rFonts w:ascii="標楷體" w:eastAsia="標楷體" w:hAnsi="標楷體"/>
          <w:color w:val="000000" w:themeColor="text1"/>
          <w:kern w:val="0"/>
          <w:szCs w:val="24"/>
        </w:rPr>
        <w:t>3,000</w:t>
      </w:r>
      <w:r w:rsidR="00C113BC" w:rsidRPr="00FC542D">
        <w:rPr>
          <w:rFonts w:ascii="標楷體" w:eastAsia="標楷體" w:hAnsi="標楷體" w:hint="eastAsia"/>
          <w:color w:val="000000" w:themeColor="text1"/>
          <w:kern w:val="0"/>
          <w:szCs w:val="24"/>
        </w:rPr>
        <w:t>元整並要求乙方限期改善，如未期限內改善完成，應按日處以新臺幣</w:t>
      </w:r>
      <w:r w:rsidR="00C113BC" w:rsidRPr="00FC542D">
        <w:rPr>
          <w:rFonts w:ascii="標楷體" w:eastAsia="標楷體" w:hAnsi="標楷體"/>
          <w:color w:val="000000" w:themeColor="text1"/>
          <w:kern w:val="0"/>
          <w:szCs w:val="24"/>
        </w:rPr>
        <w:t>5,000</w:t>
      </w:r>
      <w:r w:rsidR="00C113BC" w:rsidRPr="00FC542D">
        <w:rPr>
          <w:rFonts w:ascii="標楷體" w:eastAsia="標楷體" w:hAnsi="標楷體" w:hint="eastAsia"/>
          <w:color w:val="000000" w:themeColor="text1"/>
          <w:kern w:val="0"/>
          <w:szCs w:val="24"/>
        </w:rPr>
        <w:t>元之違約金至乙方改善完成為止。倘同一年度發生相同缺失累積</w:t>
      </w:r>
      <w:r w:rsidR="00C113BC" w:rsidRPr="00FC542D">
        <w:rPr>
          <w:rFonts w:ascii="標楷體" w:eastAsia="標楷體" w:hAnsi="標楷體"/>
          <w:color w:val="000000" w:themeColor="text1"/>
          <w:kern w:val="0"/>
          <w:szCs w:val="24"/>
        </w:rPr>
        <w:t>2</w:t>
      </w:r>
      <w:r w:rsidR="00C113BC" w:rsidRPr="00FC542D">
        <w:rPr>
          <w:rFonts w:ascii="標楷體" w:eastAsia="標楷體" w:hAnsi="標楷體" w:hint="eastAsia"/>
          <w:color w:val="000000" w:themeColor="text1"/>
          <w:kern w:val="0"/>
          <w:szCs w:val="24"/>
        </w:rPr>
        <w:t>次者，第</w:t>
      </w:r>
      <w:r w:rsidR="00C113BC" w:rsidRPr="00FC542D">
        <w:rPr>
          <w:rFonts w:ascii="標楷體" w:eastAsia="標楷體" w:hAnsi="標楷體"/>
          <w:color w:val="000000" w:themeColor="text1"/>
          <w:kern w:val="0"/>
          <w:szCs w:val="24"/>
        </w:rPr>
        <w:t>3</w:t>
      </w:r>
      <w:r w:rsidR="00C113BC" w:rsidRPr="00FC542D">
        <w:rPr>
          <w:rFonts w:ascii="標楷體" w:eastAsia="標楷體" w:hAnsi="標楷體" w:hint="eastAsia"/>
          <w:color w:val="000000" w:themeColor="text1"/>
          <w:kern w:val="0"/>
          <w:szCs w:val="24"/>
        </w:rPr>
        <w:t>次起甲方得處以新臺幣</w:t>
      </w:r>
      <w:r w:rsidR="00C113BC" w:rsidRPr="00FC542D">
        <w:rPr>
          <w:rFonts w:ascii="標楷體" w:eastAsia="標楷體" w:hAnsi="標楷體"/>
          <w:color w:val="000000" w:themeColor="text1"/>
          <w:kern w:val="0"/>
          <w:szCs w:val="24"/>
        </w:rPr>
        <w:t>10,000</w:t>
      </w:r>
      <w:r w:rsidR="00C113BC" w:rsidRPr="00FC542D">
        <w:rPr>
          <w:rFonts w:ascii="標楷體" w:eastAsia="標楷體" w:hAnsi="標楷體" w:hint="eastAsia"/>
          <w:color w:val="000000" w:themeColor="text1"/>
          <w:kern w:val="0"/>
          <w:szCs w:val="24"/>
        </w:rPr>
        <w:t>元整並要求乙方限期改善，如未期限內改善完成，應按日處以新臺幣</w:t>
      </w:r>
      <w:r w:rsidR="00C113BC" w:rsidRPr="00FC542D">
        <w:rPr>
          <w:rFonts w:ascii="標楷體" w:eastAsia="標楷體" w:hAnsi="標楷體"/>
          <w:color w:val="000000" w:themeColor="text1"/>
          <w:kern w:val="0"/>
          <w:szCs w:val="24"/>
        </w:rPr>
        <w:t>10,000</w:t>
      </w:r>
      <w:r w:rsidR="00C113BC" w:rsidRPr="00FC542D">
        <w:rPr>
          <w:rFonts w:ascii="標楷體" w:eastAsia="標楷體" w:hAnsi="標楷體" w:hint="eastAsia"/>
          <w:color w:val="000000" w:themeColor="text1"/>
          <w:kern w:val="0"/>
          <w:szCs w:val="24"/>
        </w:rPr>
        <w:t>元之違約金至乙方改善完成為止。</w:t>
      </w:r>
    </w:p>
    <w:p w:rsidR="004A7957" w:rsidRPr="00FC542D" w:rsidRDefault="00FC2EC4" w:rsidP="004A7957">
      <w:pPr>
        <w:pStyle w:val="af"/>
        <w:numPr>
          <w:ilvl w:val="0"/>
          <w:numId w:val="27"/>
        </w:numPr>
        <w:ind w:leftChars="0"/>
        <w:rPr>
          <w:rFonts w:ascii="標楷體" w:eastAsia="標楷體" w:hAnsi="標楷體"/>
          <w:color w:val="000000" w:themeColor="text1"/>
          <w:szCs w:val="24"/>
        </w:rPr>
      </w:pPr>
      <w:r w:rsidRPr="00FC542D">
        <w:rPr>
          <w:rFonts w:ascii="標楷體" w:eastAsia="標楷體" w:hAnsi="標楷體" w:hint="eastAsia"/>
          <w:color w:val="000000" w:themeColor="text1"/>
          <w:szCs w:val="24"/>
        </w:rPr>
        <w:t>乙方應依</w:t>
      </w:r>
      <w:r w:rsidR="007E24B4" w:rsidRPr="00FC542D">
        <w:rPr>
          <w:rFonts w:ascii="標楷體" w:eastAsia="標楷體" w:hAnsi="標楷體" w:hint="eastAsia"/>
          <w:color w:val="000000" w:themeColor="text1"/>
          <w:szCs w:val="24"/>
        </w:rPr>
        <w:t>契約</w:t>
      </w:r>
      <w:r w:rsidRPr="00FC542D">
        <w:rPr>
          <w:rFonts w:ascii="標楷體" w:eastAsia="標楷體" w:hAnsi="標楷體" w:hint="eastAsia"/>
          <w:color w:val="000000" w:themeColor="text1"/>
          <w:szCs w:val="24"/>
        </w:rPr>
        <w:t>據以辦理，</w:t>
      </w:r>
      <w:r w:rsidR="008E39B0" w:rsidRPr="00FC542D">
        <w:rPr>
          <w:rFonts w:ascii="標楷體" w:eastAsia="標楷體" w:hAnsi="標楷體" w:hint="eastAsia"/>
          <w:color w:val="000000" w:themeColor="text1"/>
          <w:szCs w:val="24"/>
        </w:rPr>
        <w:t>違反規定</w:t>
      </w:r>
      <w:r w:rsidR="00C113BC" w:rsidRPr="00FC542D">
        <w:rPr>
          <w:rFonts w:ascii="標楷體" w:eastAsia="標楷體" w:hAnsi="標楷體" w:hint="eastAsia"/>
          <w:color w:val="000000" w:themeColor="text1"/>
          <w:kern w:val="0"/>
          <w:szCs w:val="24"/>
        </w:rPr>
        <w:t>甲方得處以新臺幣</w:t>
      </w:r>
      <w:r w:rsidR="00C113BC" w:rsidRPr="00FC542D">
        <w:rPr>
          <w:rFonts w:ascii="標楷體" w:eastAsia="標楷體" w:hAnsi="標楷體"/>
          <w:color w:val="000000" w:themeColor="text1"/>
          <w:kern w:val="0"/>
          <w:szCs w:val="24"/>
        </w:rPr>
        <w:t>3,000</w:t>
      </w:r>
      <w:r w:rsidR="00C113BC" w:rsidRPr="00FC542D">
        <w:rPr>
          <w:rFonts w:ascii="標楷體" w:eastAsia="標楷體" w:hAnsi="標楷體" w:hint="eastAsia"/>
          <w:color w:val="000000" w:themeColor="text1"/>
          <w:kern w:val="0"/>
          <w:szCs w:val="24"/>
        </w:rPr>
        <w:t>元整並要求乙方限期改善，如未期限內改善完成，應按日處以新臺幣</w:t>
      </w:r>
      <w:r w:rsidR="00C113BC" w:rsidRPr="00FC542D">
        <w:rPr>
          <w:rFonts w:ascii="標楷體" w:eastAsia="標楷體" w:hAnsi="標楷體"/>
          <w:color w:val="000000" w:themeColor="text1"/>
          <w:kern w:val="0"/>
          <w:szCs w:val="24"/>
        </w:rPr>
        <w:t>5,000</w:t>
      </w:r>
      <w:r w:rsidR="00C113BC" w:rsidRPr="00FC542D">
        <w:rPr>
          <w:rFonts w:ascii="標楷體" w:eastAsia="標楷體" w:hAnsi="標楷體" w:hint="eastAsia"/>
          <w:color w:val="000000" w:themeColor="text1"/>
          <w:kern w:val="0"/>
          <w:szCs w:val="24"/>
        </w:rPr>
        <w:t>元之違約金至乙方改善完成為止。倘同一年度發生相同缺失累積</w:t>
      </w:r>
      <w:r w:rsidR="00C113BC" w:rsidRPr="00FC542D">
        <w:rPr>
          <w:rFonts w:ascii="標楷體" w:eastAsia="標楷體" w:hAnsi="標楷體"/>
          <w:color w:val="000000" w:themeColor="text1"/>
          <w:kern w:val="0"/>
          <w:szCs w:val="24"/>
        </w:rPr>
        <w:t>2</w:t>
      </w:r>
      <w:r w:rsidR="00C113BC" w:rsidRPr="00FC542D">
        <w:rPr>
          <w:rFonts w:ascii="標楷體" w:eastAsia="標楷體" w:hAnsi="標楷體" w:hint="eastAsia"/>
          <w:color w:val="000000" w:themeColor="text1"/>
          <w:kern w:val="0"/>
          <w:szCs w:val="24"/>
        </w:rPr>
        <w:t>次者，第</w:t>
      </w:r>
      <w:r w:rsidR="00C113BC" w:rsidRPr="00FC542D">
        <w:rPr>
          <w:rFonts w:ascii="標楷體" w:eastAsia="標楷體" w:hAnsi="標楷體"/>
          <w:color w:val="000000" w:themeColor="text1"/>
          <w:kern w:val="0"/>
          <w:szCs w:val="24"/>
        </w:rPr>
        <w:t>3</w:t>
      </w:r>
      <w:r w:rsidR="00C113BC" w:rsidRPr="00FC542D">
        <w:rPr>
          <w:rFonts w:ascii="標楷體" w:eastAsia="標楷體" w:hAnsi="標楷體" w:hint="eastAsia"/>
          <w:color w:val="000000" w:themeColor="text1"/>
          <w:kern w:val="0"/>
          <w:szCs w:val="24"/>
        </w:rPr>
        <w:t>次起甲方得處以新臺幣</w:t>
      </w:r>
      <w:r w:rsidR="00C113BC" w:rsidRPr="00FC542D">
        <w:rPr>
          <w:rFonts w:ascii="標楷體" w:eastAsia="標楷體" w:hAnsi="標楷體"/>
          <w:color w:val="000000" w:themeColor="text1"/>
          <w:kern w:val="0"/>
          <w:szCs w:val="24"/>
        </w:rPr>
        <w:t>10,000</w:t>
      </w:r>
      <w:r w:rsidR="00C113BC" w:rsidRPr="00FC542D">
        <w:rPr>
          <w:rFonts w:ascii="標楷體" w:eastAsia="標楷體" w:hAnsi="標楷體" w:hint="eastAsia"/>
          <w:color w:val="000000" w:themeColor="text1"/>
          <w:kern w:val="0"/>
          <w:szCs w:val="24"/>
        </w:rPr>
        <w:t>元整並要求乙方限期改善，如未期限內改善完成，應按日處以新臺幣</w:t>
      </w:r>
      <w:r w:rsidR="00C113BC" w:rsidRPr="00FC542D">
        <w:rPr>
          <w:rFonts w:ascii="標楷體" w:eastAsia="標楷體" w:hAnsi="標楷體"/>
          <w:color w:val="000000" w:themeColor="text1"/>
          <w:kern w:val="0"/>
          <w:szCs w:val="24"/>
        </w:rPr>
        <w:t>10,000</w:t>
      </w:r>
      <w:r w:rsidR="00C113BC" w:rsidRPr="00FC542D">
        <w:rPr>
          <w:rFonts w:ascii="標楷體" w:eastAsia="標楷體" w:hAnsi="標楷體" w:hint="eastAsia"/>
          <w:color w:val="000000" w:themeColor="text1"/>
          <w:kern w:val="0"/>
          <w:szCs w:val="24"/>
        </w:rPr>
        <w:t>元之違約金至乙方改善完成為止。</w:t>
      </w:r>
    </w:p>
    <w:p w:rsidR="00C113BC" w:rsidRPr="00FC542D" w:rsidRDefault="00D17B52" w:rsidP="00B51CC0">
      <w:pPr>
        <w:pStyle w:val="af"/>
        <w:numPr>
          <w:ilvl w:val="0"/>
          <w:numId w:val="27"/>
        </w:numPr>
        <w:ind w:leftChars="0"/>
        <w:rPr>
          <w:rFonts w:ascii="標楷體" w:eastAsia="標楷體" w:hAnsi="標楷體"/>
          <w:color w:val="000000" w:themeColor="text1"/>
          <w:szCs w:val="24"/>
        </w:rPr>
      </w:pPr>
      <w:r w:rsidRPr="00FC542D">
        <w:rPr>
          <w:rFonts w:ascii="標楷體" w:eastAsia="標楷體" w:hAnsi="標楷體" w:hint="eastAsia"/>
          <w:color w:val="000000" w:themeColor="text1"/>
          <w:szCs w:val="24"/>
        </w:rPr>
        <w:t>乙方收費應製予發票，</w:t>
      </w:r>
      <w:r w:rsidR="004A7957" w:rsidRPr="00FC542D">
        <w:rPr>
          <w:rFonts w:ascii="標楷體" w:eastAsia="標楷體" w:hAnsi="標楷體" w:hint="eastAsia"/>
          <w:color w:val="000000" w:themeColor="text1"/>
          <w:szCs w:val="24"/>
        </w:rPr>
        <w:t>且應載明場名、收費日期、金額及乙方公司全銜。違反規定</w:t>
      </w:r>
      <w:r w:rsidR="00C113BC" w:rsidRPr="00FC542D">
        <w:rPr>
          <w:rFonts w:ascii="標楷體" w:eastAsia="標楷體" w:hAnsi="標楷體" w:hint="eastAsia"/>
          <w:color w:val="000000" w:themeColor="text1"/>
          <w:kern w:val="0"/>
          <w:szCs w:val="24"/>
        </w:rPr>
        <w:t>甲方得處以新臺幣</w:t>
      </w:r>
      <w:r w:rsidR="00C113BC" w:rsidRPr="00FC542D">
        <w:rPr>
          <w:rFonts w:ascii="標楷體" w:eastAsia="標楷體" w:hAnsi="標楷體"/>
          <w:color w:val="000000" w:themeColor="text1"/>
          <w:kern w:val="0"/>
          <w:szCs w:val="24"/>
        </w:rPr>
        <w:t>3,000</w:t>
      </w:r>
      <w:r w:rsidR="00C113BC" w:rsidRPr="00FC542D">
        <w:rPr>
          <w:rFonts w:ascii="標楷體" w:eastAsia="標楷體" w:hAnsi="標楷體" w:hint="eastAsia"/>
          <w:color w:val="000000" w:themeColor="text1"/>
          <w:kern w:val="0"/>
          <w:szCs w:val="24"/>
        </w:rPr>
        <w:t>元整並要求乙方限期改善，如未期限內改善完成，應按日處以新臺幣</w:t>
      </w:r>
      <w:r w:rsidR="00C113BC" w:rsidRPr="00FC542D">
        <w:rPr>
          <w:rFonts w:ascii="標楷體" w:eastAsia="標楷體" w:hAnsi="標楷體"/>
          <w:color w:val="000000" w:themeColor="text1"/>
          <w:kern w:val="0"/>
          <w:szCs w:val="24"/>
        </w:rPr>
        <w:t>5,000</w:t>
      </w:r>
      <w:r w:rsidR="00C113BC" w:rsidRPr="00FC542D">
        <w:rPr>
          <w:rFonts w:ascii="標楷體" w:eastAsia="標楷體" w:hAnsi="標楷體" w:hint="eastAsia"/>
          <w:color w:val="000000" w:themeColor="text1"/>
          <w:kern w:val="0"/>
          <w:szCs w:val="24"/>
        </w:rPr>
        <w:t>元之違約金至乙方改善完成為止。倘同一年度發生相同缺失累積</w:t>
      </w:r>
      <w:r w:rsidR="00C113BC" w:rsidRPr="00FC542D">
        <w:rPr>
          <w:rFonts w:ascii="標楷體" w:eastAsia="標楷體" w:hAnsi="標楷體"/>
          <w:color w:val="000000" w:themeColor="text1"/>
          <w:kern w:val="0"/>
          <w:szCs w:val="24"/>
        </w:rPr>
        <w:t>2</w:t>
      </w:r>
      <w:r w:rsidR="00C113BC" w:rsidRPr="00FC542D">
        <w:rPr>
          <w:rFonts w:ascii="標楷體" w:eastAsia="標楷體" w:hAnsi="標楷體" w:hint="eastAsia"/>
          <w:color w:val="000000" w:themeColor="text1"/>
          <w:kern w:val="0"/>
          <w:szCs w:val="24"/>
        </w:rPr>
        <w:t>次者，第</w:t>
      </w:r>
      <w:r w:rsidR="00C113BC" w:rsidRPr="00FC542D">
        <w:rPr>
          <w:rFonts w:ascii="標楷體" w:eastAsia="標楷體" w:hAnsi="標楷體"/>
          <w:color w:val="000000" w:themeColor="text1"/>
          <w:kern w:val="0"/>
          <w:szCs w:val="24"/>
        </w:rPr>
        <w:t>3</w:t>
      </w:r>
      <w:r w:rsidR="00C113BC" w:rsidRPr="00FC542D">
        <w:rPr>
          <w:rFonts w:ascii="標楷體" w:eastAsia="標楷體" w:hAnsi="標楷體" w:hint="eastAsia"/>
          <w:color w:val="000000" w:themeColor="text1"/>
          <w:kern w:val="0"/>
          <w:szCs w:val="24"/>
        </w:rPr>
        <w:t>次起甲方得處以新臺幣</w:t>
      </w:r>
      <w:r w:rsidR="00C113BC" w:rsidRPr="00FC542D">
        <w:rPr>
          <w:rFonts w:ascii="標楷體" w:eastAsia="標楷體" w:hAnsi="標楷體"/>
          <w:color w:val="000000" w:themeColor="text1"/>
          <w:kern w:val="0"/>
          <w:szCs w:val="24"/>
        </w:rPr>
        <w:t>10,000</w:t>
      </w:r>
      <w:r w:rsidR="00C113BC" w:rsidRPr="00FC542D">
        <w:rPr>
          <w:rFonts w:ascii="標楷體" w:eastAsia="標楷體" w:hAnsi="標楷體" w:hint="eastAsia"/>
          <w:color w:val="000000" w:themeColor="text1"/>
          <w:kern w:val="0"/>
          <w:szCs w:val="24"/>
        </w:rPr>
        <w:t>元整並要求乙方限期改善，如未期限內改善完成，應按日處以新臺幣</w:t>
      </w:r>
      <w:r w:rsidR="00C113BC" w:rsidRPr="00FC542D">
        <w:rPr>
          <w:rFonts w:ascii="標楷體" w:eastAsia="標楷體" w:hAnsi="標楷體"/>
          <w:color w:val="000000" w:themeColor="text1"/>
          <w:kern w:val="0"/>
          <w:szCs w:val="24"/>
        </w:rPr>
        <w:t>10,000</w:t>
      </w:r>
      <w:r w:rsidR="00C113BC" w:rsidRPr="00FC542D">
        <w:rPr>
          <w:rFonts w:ascii="標楷體" w:eastAsia="標楷體" w:hAnsi="標楷體" w:hint="eastAsia"/>
          <w:color w:val="000000" w:themeColor="text1"/>
          <w:kern w:val="0"/>
          <w:szCs w:val="24"/>
        </w:rPr>
        <w:t>元之違約金至乙方改善完成為止。</w:t>
      </w:r>
    </w:p>
    <w:p w:rsidR="003036BA" w:rsidRPr="00FC542D" w:rsidRDefault="003036BA" w:rsidP="00B51CC0">
      <w:pPr>
        <w:pStyle w:val="af"/>
        <w:numPr>
          <w:ilvl w:val="0"/>
          <w:numId w:val="27"/>
        </w:numPr>
        <w:ind w:leftChars="0"/>
        <w:rPr>
          <w:rFonts w:ascii="標楷體" w:eastAsia="標楷體" w:hAnsi="標楷體"/>
          <w:color w:val="000000" w:themeColor="text1"/>
          <w:szCs w:val="24"/>
        </w:rPr>
      </w:pPr>
      <w:r w:rsidRPr="00FC542D">
        <w:rPr>
          <w:rFonts w:ascii="標楷體" w:eastAsia="標楷體" w:hAnsi="標楷體" w:hint="eastAsia"/>
          <w:color w:val="000000" w:themeColor="text1"/>
          <w:szCs w:val="24"/>
        </w:rPr>
        <w:t>月租車位收費以每個月收取為原則，得視實際需求調整，惟一次不得超過3</w:t>
      </w:r>
      <w:r w:rsidR="002C4F01" w:rsidRPr="00FC542D">
        <w:rPr>
          <w:rFonts w:ascii="標楷體" w:eastAsia="標楷體" w:hAnsi="標楷體" w:hint="eastAsia"/>
          <w:color w:val="000000" w:themeColor="text1"/>
          <w:szCs w:val="24"/>
        </w:rPr>
        <w:t>個月，且不得超過契約屆滿日，</w:t>
      </w:r>
      <w:r w:rsidR="00935B1A" w:rsidRPr="00FC542D">
        <w:rPr>
          <w:rFonts w:ascii="標楷體" w:eastAsia="標楷體" w:hAnsi="標楷體" w:hint="eastAsia"/>
          <w:color w:val="000000" w:themeColor="text1"/>
          <w:szCs w:val="24"/>
        </w:rPr>
        <w:t>違反規定</w:t>
      </w:r>
      <w:r w:rsidR="00A8245E" w:rsidRPr="00FC542D">
        <w:rPr>
          <w:rFonts w:ascii="標楷體" w:eastAsia="標楷體" w:hAnsi="標楷體" w:hint="eastAsia"/>
          <w:color w:val="000000" w:themeColor="text1"/>
          <w:szCs w:val="24"/>
        </w:rPr>
        <w:t>甲方</w:t>
      </w:r>
      <w:r w:rsidR="00B51CC0" w:rsidRPr="00FC542D">
        <w:rPr>
          <w:rFonts w:ascii="標楷體" w:eastAsia="標楷體" w:hAnsi="標楷體" w:hint="eastAsia"/>
          <w:color w:val="000000" w:themeColor="text1"/>
          <w:szCs w:val="24"/>
        </w:rPr>
        <w:t>得處以新臺幣</w:t>
      </w:r>
      <w:r w:rsidR="00E142FA" w:rsidRPr="00FC542D">
        <w:rPr>
          <w:rFonts w:ascii="標楷體" w:eastAsia="標楷體" w:hAnsi="標楷體" w:hint="eastAsia"/>
          <w:color w:val="000000" w:themeColor="text1"/>
          <w:szCs w:val="24"/>
        </w:rPr>
        <w:t>5</w:t>
      </w:r>
      <w:r w:rsidR="00B51CC0" w:rsidRPr="00FC542D">
        <w:rPr>
          <w:rFonts w:ascii="標楷體" w:eastAsia="標楷體" w:hAnsi="標楷體" w:hint="eastAsia"/>
          <w:color w:val="000000" w:themeColor="text1"/>
          <w:szCs w:val="24"/>
        </w:rPr>
        <w:t>,000元整並要求乙方立即改善，如不立即改善，應按日處以新臺幣5,000元之違約金至乙方改善完成為止。</w:t>
      </w:r>
    </w:p>
    <w:p w:rsidR="00B51CC0" w:rsidRPr="00FC542D" w:rsidRDefault="003036BA" w:rsidP="00B51CC0">
      <w:pPr>
        <w:pStyle w:val="af"/>
        <w:numPr>
          <w:ilvl w:val="0"/>
          <w:numId w:val="27"/>
        </w:numPr>
        <w:ind w:leftChars="0"/>
        <w:rPr>
          <w:rFonts w:ascii="標楷體" w:eastAsia="標楷體" w:hAnsi="標楷體"/>
          <w:color w:val="000000" w:themeColor="text1"/>
          <w:szCs w:val="24"/>
        </w:rPr>
      </w:pPr>
      <w:r w:rsidRPr="00FC542D">
        <w:rPr>
          <w:rFonts w:ascii="標楷體" w:eastAsia="標楷體" w:hAnsi="標楷體" w:hint="eastAsia"/>
          <w:color w:val="000000" w:themeColor="text1"/>
          <w:szCs w:val="24"/>
        </w:rPr>
        <w:t>乙方於本停車場內不得存放公共危險物品、供非法使用</w:t>
      </w:r>
      <w:r w:rsidR="00275CE0" w:rsidRPr="00FC542D">
        <w:rPr>
          <w:rFonts w:ascii="標楷體" w:eastAsia="標楷體" w:hAnsi="標楷體" w:hint="eastAsia"/>
          <w:color w:val="000000" w:themeColor="text1"/>
          <w:szCs w:val="24"/>
        </w:rPr>
        <w:t>及其他足以影響公共安全與環境衛生之不當行為</w:t>
      </w:r>
      <w:r w:rsidRPr="00FC542D">
        <w:rPr>
          <w:rFonts w:ascii="標楷體" w:eastAsia="標楷體" w:hAnsi="標楷體" w:hint="eastAsia"/>
          <w:color w:val="000000" w:themeColor="text1"/>
          <w:szCs w:val="24"/>
        </w:rPr>
        <w:t>，</w:t>
      </w:r>
      <w:r w:rsidR="00275CE0" w:rsidRPr="00FC542D">
        <w:rPr>
          <w:rFonts w:ascii="標楷體" w:eastAsia="標楷體" w:hAnsi="標楷體" w:hint="eastAsia"/>
          <w:color w:val="000000" w:themeColor="text1"/>
          <w:szCs w:val="24"/>
        </w:rPr>
        <w:t>違反規定</w:t>
      </w:r>
      <w:r w:rsidR="00C113BC" w:rsidRPr="00FC542D">
        <w:rPr>
          <w:rFonts w:ascii="標楷體" w:eastAsia="標楷體" w:hAnsi="標楷體" w:hint="eastAsia"/>
          <w:color w:val="000000" w:themeColor="text1"/>
          <w:kern w:val="0"/>
          <w:szCs w:val="24"/>
        </w:rPr>
        <w:t>甲方得處以新臺幣</w:t>
      </w:r>
      <w:r w:rsidR="00C113BC" w:rsidRPr="00FC542D">
        <w:rPr>
          <w:rFonts w:ascii="標楷體" w:eastAsia="標楷體" w:hAnsi="標楷體"/>
          <w:color w:val="000000" w:themeColor="text1"/>
          <w:kern w:val="0"/>
          <w:szCs w:val="24"/>
        </w:rPr>
        <w:t>3,000</w:t>
      </w:r>
      <w:r w:rsidR="00C113BC" w:rsidRPr="00FC542D">
        <w:rPr>
          <w:rFonts w:ascii="標楷體" w:eastAsia="標楷體" w:hAnsi="標楷體" w:hint="eastAsia"/>
          <w:color w:val="000000" w:themeColor="text1"/>
          <w:kern w:val="0"/>
          <w:szCs w:val="24"/>
        </w:rPr>
        <w:t>元整並要求乙方限期改善，如未期限內改善完成，應按日處以新臺幣</w:t>
      </w:r>
      <w:r w:rsidR="00C113BC" w:rsidRPr="00FC542D">
        <w:rPr>
          <w:rFonts w:ascii="標楷體" w:eastAsia="標楷體" w:hAnsi="標楷體"/>
          <w:color w:val="000000" w:themeColor="text1"/>
          <w:kern w:val="0"/>
          <w:szCs w:val="24"/>
        </w:rPr>
        <w:t>5,000</w:t>
      </w:r>
      <w:r w:rsidR="00C113BC" w:rsidRPr="00FC542D">
        <w:rPr>
          <w:rFonts w:ascii="標楷體" w:eastAsia="標楷體" w:hAnsi="標楷體" w:hint="eastAsia"/>
          <w:color w:val="000000" w:themeColor="text1"/>
          <w:kern w:val="0"/>
          <w:szCs w:val="24"/>
        </w:rPr>
        <w:t>元之違約金至乙方改善完成為止。倘同一年度發生相同缺失累積</w:t>
      </w:r>
      <w:r w:rsidR="00C113BC" w:rsidRPr="00FC542D">
        <w:rPr>
          <w:rFonts w:ascii="標楷體" w:eastAsia="標楷體" w:hAnsi="標楷體"/>
          <w:color w:val="000000" w:themeColor="text1"/>
          <w:kern w:val="0"/>
          <w:szCs w:val="24"/>
        </w:rPr>
        <w:t>2</w:t>
      </w:r>
      <w:r w:rsidR="00C113BC" w:rsidRPr="00FC542D">
        <w:rPr>
          <w:rFonts w:ascii="標楷體" w:eastAsia="標楷體" w:hAnsi="標楷體" w:hint="eastAsia"/>
          <w:color w:val="000000" w:themeColor="text1"/>
          <w:kern w:val="0"/>
          <w:szCs w:val="24"/>
        </w:rPr>
        <w:t>次者，第</w:t>
      </w:r>
      <w:r w:rsidR="00C113BC" w:rsidRPr="00FC542D">
        <w:rPr>
          <w:rFonts w:ascii="標楷體" w:eastAsia="標楷體" w:hAnsi="標楷體"/>
          <w:color w:val="000000" w:themeColor="text1"/>
          <w:kern w:val="0"/>
          <w:szCs w:val="24"/>
        </w:rPr>
        <w:t>3</w:t>
      </w:r>
      <w:r w:rsidR="00C113BC" w:rsidRPr="00FC542D">
        <w:rPr>
          <w:rFonts w:ascii="標楷體" w:eastAsia="標楷體" w:hAnsi="標楷體" w:hint="eastAsia"/>
          <w:color w:val="000000" w:themeColor="text1"/>
          <w:kern w:val="0"/>
          <w:szCs w:val="24"/>
        </w:rPr>
        <w:t>次起甲方得處以新臺幣</w:t>
      </w:r>
      <w:r w:rsidR="00C113BC" w:rsidRPr="00FC542D">
        <w:rPr>
          <w:rFonts w:ascii="標楷體" w:eastAsia="標楷體" w:hAnsi="標楷體"/>
          <w:color w:val="000000" w:themeColor="text1"/>
          <w:kern w:val="0"/>
          <w:szCs w:val="24"/>
        </w:rPr>
        <w:t>10,000</w:t>
      </w:r>
      <w:r w:rsidR="00C113BC" w:rsidRPr="00FC542D">
        <w:rPr>
          <w:rFonts w:ascii="標楷體" w:eastAsia="標楷體" w:hAnsi="標楷體" w:hint="eastAsia"/>
          <w:color w:val="000000" w:themeColor="text1"/>
          <w:kern w:val="0"/>
          <w:szCs w:val="24"/>
        </w:rPr>
        <w:t>元整並要求乙方限期改善，如未期限內改善完成，應按日處以新臺幣</w:t>
      </w:r>
      <w:r w:rsidR="00C113BC" w:rsidRPr="00FC542D">
        <w:rPr>
          <w:rFonts w:ascii="標楷體" w:eastAsia="標楷體" w:hAnsi="標楷體"/>
          <w:color w:val="000000" w:themeColor="text1"/>
          <w:kern w:val="0"/>
          <w:szCs w:val="24"/>
        </w:rPr>
        <w:t>10,000</w:t>
      </w:r>
      <w:r w:rsidR="00C113BC" w:rsidRPr="00FC542D">
        <w:rPr>
          <w:rFonts w:ascii="標楷體" w:eastAsia="標楷體" w:hAnsi="標楷體" w:hint="eastAsia"/>
          <w:color w:val="000000" w:themeColor="text1"/>
          <w:kern w:val="0"/>
          <w:szCs w:val="24"/>
        </w:rPr>
        <w:t>元之違約金至乙方改善完成為止。</w:t>
      </w:r>
    </w:p>
    <w:p w:rsidR="00C113BC" w:rsidRPr="00FC542D" w:rsidRDefault="003036BA" w:rsidP="00B51CC0">
      <w:pPr>
        <w:pStyle w:val="af"/>
        <w:numPr>
          <w:ilvl w:val="0"/>
          <w:numId w:val="27"/>
        </w:numPr>
        <w:ind w:leftChars="0"/>
        <w:rPr>
          <w:rFonts w:ascii="標楷體" w:eastAsia="標楷體" w:hAnsi="標楷體"/>
          <w:color w:val="000000" w:themeColor="text1"/>
          <w:szCs w:val="24"/>
        </w:rPr>
      </w:pPr>
      <w:r w:rsidRPr="00FC542D">
        <w:rPr>
          <w:rFonts w:ascii="標楷體" w:eastAsia="標楷體" w:hAnsi="標楷體" w:hint="eastAsia"/>
          <w:color w:val="000000" w:themeColor="text1"/>
          <w:szCs w:val="24"/>
        </w:rPr>
        <w:t>乙方應依「身心障礙者專用停車位設置管理辦法」之規定辦理，</w:t>
      </w:r>
      <w:r w:rsidR="00B01D5E" w:rsidRPr="00FC542D">
        <w:rPr>
          <w:rFonts w:ascii="標楷體" w:eastAsia="標楷體" w:hAnsi="標楷體" w:hint="eastAsia"/>
          <w:color w:val="000000" w:themeColor="text1"/>
          <w:szCs w:val="24"/>
        </w:rPr>
        <w:t>違反規定</w:t>
      </w:r>
      <w:r w:rsidR="00C113BC" w:rsidRPr="00FC542D">
        <w:rPr>
          <w:rFonts w:ascii="標楷體" w:eastAsia="標楷體" w:hAnsi="標楷體" w:hint="eastAsia"/>
          <w:color w:val="000000" w:themeColor="text1"/>
          <w:kern w:val="0"/>
          <w:szCs w:val="24"/>
        </w:rPr>
        <w:t>甲方得處以新臺幣</w:t>
      </w:r>
      <w:r w:rsidR="00C113BC" w:rsidRPr="00FC542D">
        <w:rPr>
          <w:rFonts w:ascii="標楷體" w:eastAsia="標楷體" w:hAnsi="標楷體"/>
          <w:color w:val="000000" w:themeColor="text1"/>
          <w:kern w:val="0"/>
          <w:szCs w:val="24"/>
        </w:rPr>
        <w:t>3,000</w:t>
      </w:r>
      <w:r w:rsidR="00C113BC" w:rsidRPr="00FC542D">
        <w:rPr>
          <w:rFonts w:ascii="標楷體" w:eastAsia="標楷體" w:hAnsi="標楷體" w:hint="eastAsia"/>
          <w:color w:val="000000" w:themeColor="text1"/>
          <w:kern w:val="0"/>
          <w:szCs w:val="24"/>
        </w:rPr>
        <w:t>元整並要求乙方限期改善，如未期限內改善完成，應按日處以新臺幣</w:t>
      </w:r>
      <w:r w:rsidR="00C113BC" w:rsidRPr="00FC542D">
        <w:rPr>
          <w:rFonts w:ascii="標楷體" w:eastAsia="標楷體" w:hAnsi="標楷體"/>
          <w:color w:val="000000" w:themeColor="text1"/>
          <w:kern w:val="0"/>
          <w:szCs w:val="24"/>
        </w:rPr>
        <w:t>5,000</w:t>
      </w:r>
      <w:r w:rsidR="00C113BC" w:rsidRPr="00FC542D">
        <w:rPr>
          <w:rFonts w:ascii="標楷體" w:eastAsia="標楷體" w:hAnsi="標楷體" w:hint="eastAsia"/>
          <w:color w:val="000000" w:themeColor="text1"/>
          <w:kern w:val="0"/>
          <w:szCs w:val="24"/>
        </w:rPr>
        <w:t>元之違約金至乙方改善完成為止。倘同一年度發生相同缺失累積</w:t>
      </w:r>
      <w:r w:rsidR="00C113BC" w:rsidRPr="00FC542D">
        <w:rPr>
          <w:rFonts w:ascii="標楷體" w:eastAsia="標楷體" w:hAnsi="標楷體"/>
          <w:color w:val="000000" w:themeColor="text1"/>
          <w:kern w:val="0"/>
          <w:szCs w:val="24"/>
        </w:rPr>
        <w:t>2</w:t>
      </w:r>
      <w:r w:rsidR="00C113BC" w:rsidRPr="00FC542D">
        <w:rPr>
          <w:rFonts w:ascii="標楷體" w:eastAsia="標楷體" w:hAnsi="標楷體" w:hint="eastAsia"/>
          <w:color w:val="000000" w:themeColor="text1"/>
          <w:kern w:val="0"/>
          <w:szCs w:val="24"/>
        </w:rPr>
        <w:t>次者，第</w:t>
      </w:r>
      <w:r w:rsidR="00C113BC" w:rsidRPr="00FC542D">
        <w:rPr>
          <w:rFonts w:ascii="標楷體" w:eastAsia="標楷體" w:hAnsi="標楷體"/>
          <w:color w:val="000000" w:themeColor="text1"/>
          <w:kern w:val="0"/>
          <w:szCs w:val="24"/>
        </w:rPr>
        <w:t>3</w:t>
      </w:r>
      <w:r w:rsidR="00C113BC" w:rsidRPr="00FC542D">
        <w:rPr>
          <w:rFonts w:ascii="標楷體" w:eastAsia="標楷體" w:hAnsi="標楷體" w:hint="eastAsia"/>
          <w:color w:val="000000" w:themeColor="text1"/>
          <w:kern w:val="0"/>
          <w:szCs w:val="24"/>
        </w:rPr>
        <w:t>次起甲方得處以新臺幣</w:t>
      </w:r>
      <w:r w:rsidR="00C113BC" w:rsidRPr="00FC542D">
        <w:rPr>
          <w:rFonts w:ascii="標楷體" w:eastAsia="標楷體" w:hAnsi="標楷體"/>
          <w:color w:val="000000" w:themeColor="text1"/>
          <w:kern w:val="0"/>
          <w:szCs w:val="24"/>
        </w:rPr>
        <w:t>10,000</w:t>
      </w:r>
      <w:r w:rsidR="00C113BC" w:rsidRPr="00FC542D">
        <w:rPr>
          <w:rFonts w:ascii="標楷體" w:eastAsia="標楷體" w:hAnsi="標楷體" w:hint="eastAsia"/>
          <w:color w:val="000000" w:themeColor="text1"/>
          <w:kern w:val="0"/>
          <w:szCs w:val="24"/>
        </w:rPr>
        <w:t>元整並要求乙方限期改善，如未期限內改善完成，應按日處以新</w:t>
      </w:r>
      <w:r w:rsidR="00C113BC" w:rsidRPr="00FC542D">
        <w:rPr>
          <w:rFonts w:ascii="標楷體" w:eastAsia="標楷體" w:hAnsi="標楷體" w:hint="eastAsia"/>
          <w:color w:val="000000" w:themeColor="text1"/>
          <w:kern w:val="0"/>
          <w:szCs w:val="24"/>
        </w:rPr>
        <w:lastRenderedPageBreak/>
        <w:t>臺幣</w:t>
      </w:r>
      <w:r w:rsidR="00C113BC" w:rsidRPr="00FC542D">
        <w:rPr>
          <w:rFonts w:ascii="標楷體" w:eastAsia="標楷體" w:hAnsi="標楷體"/>
          <w:color w:val="000000" w:themeColor="text1"/>
          <w:kern w:val="0"/>
          <w:szCs w:val="24"/>
        </w:rPr>
        <w:t>10,000</w:t>
      </w:r>
      <w:r w:rsidR="00C113BC" w:rsidRPr="00FC542D">
        <w:rPr>
          <w:rFonts w:ascii="標楷體" w:eastAsia="標楷體" w:hAnsi="標楷體" w:hint="eastAsia"/>
          <w:color w:val="000000" w:themeColor="text1"/>
          <w:kern w:val="0"/>
          <w:szCs w:val="24"/>
        </w:rPr>
        <w:t>元之違約金至乙方改善完成為止。</w:t>
      </w:r>
    </w:p>
    <w:p w:rsidR="00B51CC0" w:rsidRPr="00FC542D" w:rsidRDefault="003036BA" w:rsidP="00B51CC0">
      <w:pPr>
        <w:pStyle w:val="af"/>
        <w:numPr>
          <w:ilvl w:val="0"/>
          <w:numId w:val="27"/>
        </w:numPr>
        <w:ind w:leftChars="0"/>
        <w:rPr>
          <w:rFonts w:ascii="標楷體" w:eastAsia="標楷體" w:hAnsi="標楷體"/>
          <w:color w:val="000000" w:themeColor="text1"/>
          <w:szCs w:val="24"/>
        </w:rPr>
      </w:pPr>
      <w:r w:rsidRPr="00FC542D">
        <w:rPr>
          <w:rFonts w:ascii="標楷體" w:eastAsia="標楷體" w:hAnsi="標楷體" w:hint="eastAsia"/>
          <w:color w:val="000000" w:themeColor="text1"/>
          <w:szCs w:val="24"/>
        </w:rPr>
        <w:t>乙方如違反停車場法之相關規定，依其規定辦理，</w:t>
      </w:r>
      <w:r w:rsidR="001242BB" w:rsidRPr="00FC542D">
        <w:rPr>
          <w:rFonts w:ascii="標楷體" w:eastAsia="標楷體" w:hAnsi="標楷體" w:hint="eastAsia"/>
          <w:color w:val="000000" w:themeColor="text1"/>
          <w:szCs w:val="24"/>
        </w:rPr>
        <w:t>且</w:t>
      </w:r>
      <w:r w:rsidR="00C113BC" w:rsidRPr="00FC542D">
        <w:rPr>
          <w:rFonts w:ascii="標楷體" w:eastAsia="標楷體" w:hAnsi="標楷體" w:hint="eastAsia"/>
          <w:color w:val="000000" w:themeColor="text1"/>
          <w:kern w:val="0"/>
          <w:szCs w:val="24"/>
        </w:rPr>
        <w:t>甲方得處以新臺幣</w:t>
      </w:r>
      <w:r w:rsidR="00C113BC" w:rsidRPr="00FC542D">
        <w:rPr>
          <w:rFonts w:ascii="標楷體" w:eastAsia="標楷體" w:hAnsi="標楷體"/>
          <w:color w:val="000000" w:themeColor="text1"/>
          <w:kern w:val="0"/>
          <w:szCs w:val="24"/>
        </w:rPr>
        <w:t>3,000</w:t>
      </w:r>
      <w:r w:rsidR="00C113BC" w:rsidRPr="00FC542D">
        <w:rPr>
          <w:rFonts w:ascii="標楷體" w:eastAsia="標楷體" w:hAnsi="標楷體" w:hint="eastAsia"/>
          <w:color w:val="000000" w:themeColor="text1"/>
          <w:kern w:val="0"/>
          <w:szCs w:val="24"/>
        </w:rPr>
        <w:t>元整並要求乙方限期改善，如未期限內改善完成，應按日處以新臺幣</w:t>
      </w:r>
      <w:r w:rsidR="00C113BC" w:rsidRPr="00FC542D">
        <w:rPr>
          <w:rFonts w:ascii="標楷體" w:eastAsia="標楷體" w:hAnsi="標楷體"/>
          <w:color w:val="000000" w:themeColor="text1"/>
          <w:kern w:val="0"/>
          <w:szCs w:val="24"/>
        </w:rPr>
        <w:t>5,000</w:t>
      </w:r>
      <w:r w:rsidR="00C113BC" w:rsidRPr="00FC542D">
        <w:rPr>
          <w:rFonts w:ascii="標楷體" w:eastAsia="標楷體" w:hAnsi="標楷體" w:hint="eastAsia"/>
          <w:color w:val="000000" w:themeColor="text1"/>
          <w:kern w:val="0"/>
          <w:szCs w:val="24"/>
        </w:rPr>
        <w:t>元之違約金至乙方改善完成為止。倘同一年度發生相同缺失累積</w:t>
      </w:r>
      <w:r w:rsidR="00C113BC" w:rsidRPr="00FC542D">
        <w:rPr>
          <w:rFonts w:ascii="標楷體" w:eastAsia="標楷體" w:hAnsi="標楷體"/>
          <w:color w:val="000000" w:themeColor="text1"/>
          <w:kern w:val="0"/>
          <w:szCs w:val="24"/>
        </w:rPr>
        <w:t>2</w:t>
      </w:r>
      <w:r w:rsidR="00C113BC" w:rsidRPr="00FC542D">
        <w:rPr>
          <w:rFonts w:ascii="標楷體" w:eastAsia="標楷體" w:hAnsi="標楷體" w:hint="eastAsia"/>
          <w:color w:val="000000" w:themeColor="text1"/>
          <w:kern w:val="0"/>
          <w:szCs w:val="24"/>
        </w:rPr>
        <w:t>次者，第</w:t>
      </w:r>
      <w:r w:rsidR="00C113BC" w:rsidRPr="00FC542D">
        <w:rPr>
          <w:rFonts w:ascii="標楷體" w:eastAsia="標楷體" w:hAnsi="標楷體"/>
          <w:color w:val="000000" w:themeColor="text1"/>
          <w:kern w:val="0"/>
          <w:szCs w:val="24"/>
        </w:rPr>
        <w:t>3</w:t>
      </w:r>
      <w:r w:rsidR="00C113BC" w:rsidRPr="00FC542D">
        <w:rPr>
          <w:rFonts w:ascii="標楷體" w:eastAsia="標楷體" w:hAnsi="標楷體" w:hint="eastAsia"/>
          <w:color w:val="000000" w:themeColor="text1"/>
          <w:kern w:val="0"/>
          <w:szCs w:val="24"/>
        </w:rPr>
        <w:t>次起甲方得處以新臺幣</w:t>
      </w:r>
      <w:r w:rsidR="00C113BC" w:rsidRPr="00FC542D">
        <w:rPr>
          <w:rFonts w:ascii="標楷體" w:eastAsia="標楷體" w:hAnsi="標楷體"/>
          <w:color w:val="000000" w:themeColor="text1"/>
          <w:kern w:val="0"/>
          <w:szCs w:val="24"/>
        </w:rPr>
        <w:t>10,000</w:t>
      </w:r>
      <w:r w:rsidR="00C113BC" w:rsidRPr="00FC542D">
        <w:rPr>
          <w:rFonts w:ascii="標楷體" w:eastAsia="標楷體" w:hAnsi="標楷體" w:hint="eastAsia"/>
          <w:color w:val="000000" w:themeColor="text1"/>
          <w:kern w:val="0"/>
          <w:szCs w:val="24"/>
        </w:rPr>
        <w:t>元整並要求乙方限期改善，如未期限內改善完成，應按日處以新臺幣</w:t>
      </w:r>
      <w:r w:rsidR="00C113BC" w:rsidRPr="00FC542D">
        <w:rPr>
          <w:rFonts w:ascii="標楷體" w:eastAsia="標楷體" w:hAnsi="標楷體"/>
          <w:color w:val="000000" w:themeColor="text1"/>
          <w:kern w:val="0"/>
          <w:szCs w:val="24"/>
        </w:rPr>
        <w:t>10,000</w:t>
      </w:r>
      <w:r w:rsidR="00C113BC" w:rsidRPr="00FC542D">
        <w:rPr>
          <w:rFonts w:ascii="標楷體" w:eastAsia="標楷體" w:hAnsi="標楷體" w:hint="eastAsia"/>
          <w:color w:val="000000" w:themeColor="text1"/>
          <w:kern w:val="0"/>
          <w:szCs w:val="24"/>
        </w:rPr>
        <w:t>元之違約金至乙方改善完成為止。</w:t>
      </w:r>
    </w:p>
    <w:p w:rsidR="00E7049C" w:rsidRPr="00FC542D" w:rsidRDefault="00E7049C" w:rsidP="001C1284">
      <w:pPr>
        <w:pStyle w:val="af"/>
        <w:numPr>
          <w:ilvl w:val="0"/>
          <w:numId w:val="27"/>
        </w:numPr>
        <w:ind w:leftChars="0"/>
        <w:rPr>
          <w:rFonts w:ascii="標楷體" w:eastAsia="標楷體" w:hAnsi="標楷體"/>
          <w:color w:val="000000" w:themeColor="text1"/>
          <w:szCs w:val="24"/>
        </w:rPr>
      </w:pPr>
      <w:r w:rsidRPr="00FC542D">
        <w:rPr>
          <w:rFonts w:ascii="標楷體" w:eastAsia="標楷體" w:hAnsi="標楷體" w:hint="eastAsia"/>
          <w:color w:val="000000" w:themeColor="text1"/>
          <w:szCs w:val="24"/>
        </w:rPr>
        <w:t>乙方需向新北市政府申請營業登記許可，取得新北市停車場登記證，始得對外營業。乙方對外收費項目及費率標準，應依「新北市公有停車場管理自治條例」辦理，優惠費率折扣則應依「新北市政府公有路外停車場費率折扣方案」及營運移轉契約內容所訂定之費率辦理，且應先經甲方審核同意後始得據以施行。</w:t>
      </w:r>
      <w:r w:rsidR="003036BA" w:rsidRPr="00FC542D">
        <w:rPr>
          <w:rFonts w:ascii="標楷體" w:eastAsia="標楷體" w:hAnsi="標楷體" w:hint="eastAsia"/>
          <w:color w:val="000000" w:themeColor="text1"/>
          <w:szCs w:val="24"/>
        </w:rPr>
        <w:t>乙方</w:t>
      </w:r>
      <w:r w:rsidRPr="00FC542D">
        <w:rPr>
          <w:rFonts w:ascii="標楷體" w:eastAsia="標楷體" w:hAnsi="標楷體" w:hint="eastAsia"/>
          <w:color w:val="000000" w:themeColor="text1"/>
          <w:szCs w:val="24"/>
        </w:rPr>
        <w:t>未</w:t>
      </w:r>
      <w:r w:rsidR="003036BA" w:rsidRPr="00FC542D">
        <w:rPr>
          <w:rFonts w:ascii="標楷體" w:eastAsia="標楷體" w:hAnsi="標楷體" w:hint="eastAsia"/>
          <w:color w:val="000000" w:themeColor="text1"/>
          <w:szCs w:val="24"/>
        </w:rPr>
        <w:t>依規定費率標準收費或</w:t>
      </w:r>
      <w:r w:rsidRPr="00FC542D">
        <w:rPr>
          <w:rFonts w:ascii="標楷體" w:eastAsia="標楷體" w:hAnsi="標楷體" w:hint="eastAsia"/>
          <w:color w:val="000000" w:themeColor="text1"/>
          <w:szCs w:val="24"/>
        </w:rPr>
        <w:t>任意</w:t>
      </w:r>
      <w:r w:rsidR="003036BA" w:rsidRPr="00FC542D">
        <w:rPr>
          <w:rFonts w:ascii="標楷體" w:eastAsia="標楷體" w:hAnsi="標楷體" w:hint="eastAsia"/>
          <w:color w:val="000000" w:themeColor="text1"/>
          <w:szCs w:val="24"/>
        </w:rPr>
        <w:t>調漲費率</w:t>
      </w:r>
      <w:r w:rsidRPr="00FC542D">
        <w:rPr>
          <w:rFonts w:ascii="標楷體" w:eastAsia="標楷體" w:hAnsi="標楷體" w:hint="eastAsia"/>
          <w:color w:val="000000" w:themeColor="text1"/>
          <w:szCs w:val="24"/>
        </w:rPr>
        <w:t>者</w:t>
      </w:r>
      <w:r w:rsidR="00574D42" w:rsidRPr="00FC542D">
        <w:rPr>
          <w:rFonts w:ascii="標楷體" w:eastAsia="標楷體" w:hAnsi="標楷體" w:hint="eastAsia"/>
          <w:color w:val="000000" w:themeColor="text1"/>
          <w:szCs w:val="24"/>
        </w:rPr>
        <w:t>，</w:t>
      </w:r>
      <w:r w:rsidR="001C1284" w:rsidRPr="00FC542D">
        <w:rPr>
          <w:rFonts w:ascii="標楷體" w:eastAsia="標楷體" w:hAnsi="標楷體" w:hint="eastAsia"/>
          <w:color w:val="000000" w:themeColor="text1"/>
          <w:szCs w:val="24"/>
        </w:rPr>
        <w:t>甲方得處以新臺幣3,000元整並要求乙方限期改善，如未期限內改善完成，應按日處以新臺幣5,000元之違約金至乙方改善完成為止。倘同一年度發生相同缺失累積2次者，第3次起甲方得處以新臺幣10,000元整並要求乙方限期改善，如未期限內改善完成，應按日處以新臺幣10,000元之違約金至乙方改善完成為止。</w:t>
      </w:r>
    </w:p>
    <w:p w:rsidR="00E7049C" w:rsidRPr="00FC542D" w:rsidRDefault="00E7049C" w:rsidP="00E7049C">
      <w:pPr>
        <w:pStyle w:val="af"/>
        <w:numPr>
          <w:ilvl w:val="0"/>
          <w:numId w:val="27"/>
        </w:numPr>
        <w:ind w:leftChars="0"/>
        <w:rPr>
          <w:rFonts w:ascii="標楷體" w:eastAsia="標楷體" w:hAnsi="標楷體"/>
          <w:color w:val="000000" w:themeColor="text1"/>
          <w:szCs w:val="24"/>
        </w:rPr>
      </w:pPr>
      <w:r w:rsidRPr="00FC542D">
        <w:rPr>
          <w:rFonts w:ascii="標楷體" w:eastAsia="標楷體" w:hAnsi="標楷體" w:hint="eastAsia"/>
          <w:color w:val="FF0000"/>
          <w:szCs w:val="24"/>
        </w:rPr>
        <w:t>全日月租及日（夜）間時段月租，</w:t>
      </w:r>
      <w:r w:rsidR="008B0C1B">
        <w:rPr>
          <w:rFonts w:ascii="標楷體" w:eastAsia="標楷體" w:hAnsi="標楷體" w:hint="eastAsia"/>
          <w:color w:val="FF0000"/>
          <w:szCs w:val="24"/>
        </w:rPr>
        <w:t>東勢市場</w:t>
      </w:r>
      <w:r w:rsidRPr="00FC542D">
        <w:rPr>
          <w:rFonts w:ascii="標楷體" w:eastAsia="標楷體" w:hAnsi="標楷體" w:hint="eastAsia"/>
          <w:color w:val="FF0000"/>
          <w:szCs w:val="24"/>
        </w:rPr>
        <w:t>所發售之月租數於各時段內可使用之總數量</w:t>
      </w:r>
      <w:r w:rsidR="00B622BD" w:rsidRPr="00FC542D">
        <w:rPr>
          <w:rFonts w:ascii="標楷體" w:eastAsia="標楷體" w:hAnsi="標楷體" w:hint="eastAsia"/>
          <w:color w:val="FF0000"/>
          <w:szCs w:val="24"/>
        </w:rPr>
        <w:t>不得超過</w:t>
      </w:r>
      <w:r w:rsidR="008B0C1B">
        <w:rPr>
          <w:rFonts w:ascii="標楷體" w:eastAsia="標楷體" w:hAnsi="標楷體" w:hint="eastAsia"/>
          <w:color w:val="FF0000"/>
          <w:szCs w:val="24"/>
        </w:rPr>
        <w:t>10格，林口市場</w:t>
      </w:r>
      <w:r w:rsidR="008B0C1B" w:rsidRPr="00FC542D">
        <w:rPr>
          <w:rFonts w:ascii="標楷體" w:eastAsia="標楷體" w:hAnsi="標楷體" w:hint="eastAsia"/>
          <w:color w:val="FF0000"/>
          <w:szCs w:val="24"/>
        </w:rPr>
        <w:t>所發售之月租數於各時段內可使用之總數量不得超過</w:t>
      </w:r>
      <w:r w:rsidR="00B622BD" w:rsidRPr="00FC542D">
        <w:rPr>
          <w:rFonts w:ascii="標楷體" w:eastAsia="標楷體" w:hAnsi="標楷體" w:hint="eastAsia"/>
          <w:color w:val="FF0000"/>
          <w:szCs w:val="24"/>
        </w:rPr>
        <w:t>本停車場之總車位數</w:t>
      </w:r>
      <w:r w:rsidR="00A56B25">
        <w:rPr>
          <w:rFonts w:ascii="標楷體" w:eastAsia="標楷體" w:hAnsi="標楷體" w:hint="eastAsia"/>
          <w:color w:val="FF0000"/>
          <w:szCs w:val="24"/>
        </w:rPr>
        <w:t>7</w:t>
      </w:r>
      <w:r w:rsidR="003B4F4F" w:rsidRPr="00FC542D">
        <w:rPr>
          <w:rFonts w:ascii="標楷體" w:eastAsia="標楷體" w:hAnsi="標楷體"/>
          <w:color w:val="FF0000"/>
          <w:szCs w:val="24"/>
        </w:rPr>
        <w:t>0%</w:t>
      </w:r>
      <w:r w:rsidRPr="00FC542D">
        <w:rPr>
          <w:rFonts w:ascii="標楷體" w:eastAsia="標楷體" w:hAnsi="標楷體" w:hint="eastAsia"/>
          <w:color w:val="000000" w:themeColor="text1"/>
          <w:szCs w:val="24"/>
        </w:rPr>
        <w:t>，違反規定</w:t>
      </w:r>
      <w:r w:rsidR="00C113BC" w:rsidRPr="00FC542D">
        <w:rPr>
          <w:rFonts w:ascii="標楷體" w:eastAsia="標楷體" w:hAnsi="標楷體" w:hint="eastAsia"/>
          <w:color w:val="000000" w:themeColor="text1"/>
          <w:kern w:val="0"/>
          <w:szCs w:val="24"/>
        </w:rPr>
        <w:t>甲方得處以新臺幣</w:t>
      </w:r>
      <w:r w:rsidR="00C113BC" w:rsidRPr="00FC542D">
        <w:rPr>
          <w:rFonts w:ascii="標楷體" w:eastAsia="標楷體" w:hAnsi="標楷體"/>
          <w:color w:val="000000" w:themeColor="text1"/>
          <w:kern w:val="0"/>
          <w:szCs w:val="24"/>
        </w:rPr>
        <w:t>3,000</w:t>
      </w:r>
      <w:r w:rsidR="00C113BC" w:rsidRPr="00FC542D">
        <w:rPr>
          <w:rFonts w:ascii="標楷體" w:eastAsia="標楷體" w:hAnsi="標楷體" w:hint="eastAsia"/>
          <w:color w:val="000000" w:themeColor="text1"/>
          <w:kern w:val="0"/>
          <w:szCs w:val="24"/>
        </w:rPr>
        <w:t>元整並要求乙方限期改善，如未期限內改善完成，應按日處以新臺幣</w:t>
      </w:r>
      <w:r w:rsidR="00C113BC" w:rsidRPr="00FC542D">
        <w:rPr>
          <w:rFonts w:ascii="標楷體" w:eastAsia="標楷體" w:hAnsi="標楷體"/>
          <w:color w:val="000000" w:themeColor="text1"/>
          <w:kern w:val="0"/>
          <w:szCs w:val="24"/>
        </w:rPr>
        <w:t>5,000</w:t>
      </w:r>
      <w:r w:rsidR="00C113BC" w:rsidRPr="00FC542D">
        <w:rPr>
          <w:rFonts w:ascii="標楷體" w:eastAsia="標楷體" w:hAnsi="標楷體" w:hint="eastAsia"/>
          <w:color w:val="000000" w:themeColor="text1"/>
          <w:kern w:val="0"/>
          <w:szCs w:val="24"/>
        </w:rPr>
        <w:t>元之違約金至乙方改善完成為止。倘同一年度發生相同缺失累積</w:t>
      </w:r>
      <w:r w:rsidR="00C113BC" w:rsidRPr="00FC542D">
        <w:rPr>
          <w:rFonts w:ascii="標楷體" w:eastAsia="標楷體" w:hAnsi="標楷體"/>
          <w:color w:val="000000" w:themeColor="text1"/>
          <w:kern w:val="0"/>
          <w:szCs w:val="24"/>
        </w:rPr>
        <w:t>2</w:t>
      </w:r>
      <w:r w:rsidR="00C113BC" w:rsidRPr="00FC542D">
        <w:rPr>
          <w:rFonts w:ascii="標楷體" w:eastAsia="標楷體" w:hAnsi="標楷體" w:hint="eastAsia"/>
          <w:color w:val="000000" w:themeColor="text1"/>
          <w:kern w:val="0"/>
          <w:szCs w:val="24"/>
        </w:rPr>
        <w:t>次者，第</w:t>
      </w:r>
      <w:r w:rsidR="00C113BC" w:rsidRPr="00FC542D">
        <w:rPr>
          <w:rFonts w:ascii="標楷體" w:eastAsia="標楷體" w:hAnsi="標楷體"/>
          <w:color w:val="000000" w:themeColor="text1"/>
          <w:kern w:val="0"/>
          <w:szCs w:val="24"/>
        </w:rPr>
        <w:t>3</w:t>
      </w:r>
      <w:r w:rsidR="00C113BC" w:rsidRPr="00FC542D">
        <w:rPr>
          <w:rFonts w:ascii="標楷體" w:eastAsia="標楷體" w:hAnsi="標楷體" w:hint="eastAsia"/>
          <w:color w:val="000000" w:themeColor="text1"/>
          <w:kern w:val="0"/>
          <w:szCs w:val="24"/>
        </w:rPr>
        <w:t>次起甲方得處以新臺幣</w:t>
      </w:r>
      <w:r w:rsidR="00C113BC" w:rsidRPr="00FC542D">
        <w:rPr>
          <w:rFonts w:ascii="標楷體" w:eastAsia="標楷體" w:hAnsi="標楷體"/>
          <w:color w:val="000000" w:themeColor="text1"/>
          <w:kern w:val="0"/>
          <w:szCs w:val="24"/>
        </w:rPr>
        <w:t>10,000</w:t>
      </w:r>
      <w:r w:rsidR="00C113BC" w:rsidRPr="00FC542D">
        <w:rPr>
          <w:rFonts w:ascii="標楷體" w:eastAsia="標楷體" w:hAnsi="標楷體" w:hint="eastAsia"/>
          <w:color w:val="000000" w:themeColor="text1"/>
          <w:kern w:val="0"/>
          <w:szCs w:val="24"/>
        </w:rPr>
        <w:t>元整並要求乙方限期改善，如未期限內改善完成，應按日處以新臺幣</w:t>
      </w:r>
      <w:r w:rsidR="00C113BC" w:rsidRPr="00FC542D">
        <w:rPr>
          <w:rFonts w:ascii="標楷體" w:eastAsia="標楷體" w:hAnsi="標楷體"/>
          <w:color w:val="000000" w:themeColor="text1"/>
          <w:kern w:val="0"/>
          <w:szCs w:val="24"/>
        </w:rPr>
        <w:t>10,000</w:t>
      </w:r>
      <w:r w:rsidR="00C113BC" w:rsidRPr="00FC542D">
        <w:rPr>
          <w:rFonts w:ascii="標楷體" w:eastAsia="標楷體" w:hAnsi="標楷體" w:hint="eastAsia"/>
          <w:color w:val="000000" w:themeColor="text1"/>
          <w:kern w:val="0"/>
          <w:szCs w:val="24"/>
        </w:rPr>
        <w:t>元之違約金至乙方改善完成為止。</w:t>
      </w:r>
    </w:p>
    <w:p w:rsidR="00E7049C" w:rsidRPr="00FC542D" w:rsidRDefault="00E7049C" w:rsidP="0067104C">
      <w:pPr>
        <w:pStyle w:val="af"/>
        <w:ind w:leftChars="0" w:left="720"/>
        <w:rPr>
          <w:rFonts w:ascii="標楷體" w:eastAsia="標楷體" w:hAnsi="標楷體"/>
          <w:color w:val="000000" w:themeColor="text1"/>
          <w:szCs w:val="24"/>
        </w:rPr>
      </w:pPr>
      <w:r w:rsidRPr="00FC542D">
        <w:rPr>
          <w:rFonts w:ascii="標楷體" w:eastAsia="標楷體" w:hAnsi="標楷體" w:hint="eastAsia"/>
          <w:color w:val="000000" w:themeColor="text1"/>
          <w:szCs w:val="24"/>
        </w:rPr>
        <w:t>(一)日間月租（7時至19時）、夜間月租（19時至次日7時）之收費費率以全日月租五</w:t>
      </w:r>
    </w:p>
    <w:p w:rsidR="00E7049C" w:rsidRPr="00FC542D" w:rsidRDefault="00E7049C" w:rsidP="00E7049C">
      <w:pPr>
        <w:pStyle w:val="af"/>
        <w:ind w:leftChars="0" w:left="720"/>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折計算。</w:t>
      </w:r>
    </w:p>
    <w:p w:rsidR="00E7049C" w:rsidRPr="00FC542D" w:rsidRDefault="00E7049C" w:rsidP="00E7049C">
      <w:pPr>
        <w:pStyle w:val="af"/>
        <w:ind w:leftChars="0" w:left="720"/>
        <w:rPr>
          <w:rFonts w:ascii="標楷體" w:eastAsia="標楷體" w:hAnsi="標楷體"/>
          <w:color w:val="000000" w:themeColor="text1"/>
          <w:szCs w:val="24"/>
        </w:rPr>
      </w:pPr>
      <w:r w:rsidRPr="00FC542D">
        <w:rPr>
          <w:rFonts w:ascii="標楷體" w:eastAsia="標楷體" w:hAnsi="標楷體" w:hint="eastAsia"/>
          <w:color w:val="000000" w:themeColor="text1"/>
          <w:szCs w:val="24"/>
        </w:rPr>
        <w:t>(二)使用日（夜）間段月租之車輛，於非指定時間使用本停車場，以計時費率計算。</w:t>
      </w:r>
    </w:p>
    <w:p w:rsidR="00E7049C" w:rsidRPr="00FC542D" w:rsidRDefault="00B95B6B" w:rsidP="007403C4">
      <w:pPr>
        <w:pStyle w:val="af"/>
        <w:numPr>
          <w:ilvl w:val="0"/>
          <w:numId w:val="27"/>
        </w:numPr>
        <w:ind w:leftChars="0"/>
        <w:rPr>
          <w:rFonts w:ascii="標楷體" w:eastAsia="標楷體" w:hAnsi="標楷體"/>
          <w:color w:val="000000" w:themeColor="text1"/>
          <w:szCs w:val="24"/>
        </w:rPr>
      </w:pPr>
      <w:r w:rsidRPr="00FC542D">
        <w:rPr>
          <w:rFonts w:ascii="標楷體" w:eastAsia="標楷體" w:hAnsi="標楷體" w:hint="eastAsia"/>
          <w:color w:val="000000" w:themeColor="text1"/>
          <w:szCs w:val="24"/>
        </w:rPr>
        <w:t>申請月租車位之民眾</w:t>
      </w:r>
      <w:r w:rsidR="00E7049C" w:rsidRPr="00FC542D">
        <w:rPr>
          <w:rFonts w:ascii="標楷體" w:eastAsia="標楷體" w:hAnsi="標楷體" w:hint="eastAsia"/>
          <w:color w:val="000000" w:themeColor="text1"/>
          <w:szCs w:val="24"/>
        </w:rPr>
        <w:t>以先登記者優先為原則，惟如登記數量逾可提供之車位數時，依公開抽籤方式決定月租名單，且每年以辦理1次為原則。有關月租登記及抽籤之辦法，乙方應於經營前報甲方核備。違反規定</w:t>
      </w:r>
      <w:r w:rsidR="001C1284" w:rsidRPr="00FC542D">
        <w:rPr>
          <w:rFonts w:ascii="標楷體" w:eastAsia="標楷體" w:hAnsi="標楷體" w:hint="eastAsia"/>
          <w:color w:val="000000" w:themeColor="text1"/>
          <w:szCs w:val="24"/>
        </w:rPr>
        <w:t>甲方得處以新臺幣3,000元整並要求乙方限期改善，如未</w:t>
      </w:r>
      <w:r w:rsidR="00C113BC" w:rsidRPr="00FC542D">
        <w:rPr>
          <w:rFonts w:ascii="標楷體" w:eastAsia="標楷體" w:hAnsi="標楷體" w:hint="eastAsia"/>
          <w:color w:val="000000" w:themeColor="text1"/>
          <w:szCs w:val="24"/>
        </w:rPr>
        <w:t>於</w:t>
      </w:r>
      <w:r w:rsidR="001C1284" w:rsidRPr="00FC542D">
        <w:rPr>
          <w:rFonts w:ascii="標楷體" w:eastAsia="標楷體" w:hAnsi="標楷體" w:hint="eastAsia"/>
          <w:color w:val="000000" w:themeColor="text1"/>
          <w:szCs w:val="24"/>
        </w:rPr>
        <w:t>期限內改善完成，應按日處以新臺幣5,000元之違約金至乙方改善完成為止。</w:t>
      </w:r>
    </w:p>
    <w:p w:rsidR="00E7049C" w:rsidRPr="00FC542D" w:rsidRDefault="00E7049C" w:rsidP="00E7049C">
      <w:pPr>
        <w:pStyle w:val="af"/>
        <w:numPr>
          <w:ilvl w:val="0"/>
          <w:numId w:val="27"/>
        </w:numPr>
        <w:ind w:leftChars="0"/>
        <w:rPr>
          <w:rFonts w:ascii="標楷體" w:eastAsia="標楷體" w:hAnsi="標楷體"/>
          <w:color w:val="000000" w:themeColor="text1"/>
          <w:szCs w:val="24"/>
        </w:rPr>
      </w:pPr>
      <w:r w:rsidRPr="00FC542D">
        <w:rPr>
          <w:rFonts w:ascii="標楷體" w:eastAsia="標楷體" w:hAnsi="標楷體" w:hint="eastAsia"/>
          <w:color w:val="000000" w:themeColor="text1"/>
          <w:szCs w:val="24"/>
        </w:rPr>
        <w:t>月租車位登記方式應採網路登記與現場登記並行(廠商可視情形增加電話登記)。網路登</w:t>
      </w:r>
    </w:p>
    <w:p w:rsidR="00E7049C" w:rsidRPr="00FC542D" w:rsidRDefault="00E7049C" w:rsidP="007403C4">
      <w:pPr>
        <w:pStyle w:val="af"/>
        <w:ind w:leftChars="0" w:left="720"/>
        <w:rPr>
          <w:rFonts w:ascii="標楷體" w:eastAsia="標楷體" w:hAnsi="標楷體"/>
          <w:color w:val="000000" w:themeColor="text1"/>
          <w:szCs w:val="24"/>
        </w:rPr>
      </w:pPr>
      <w:r w:rsidRPr="00FC542D">
        <w:rPr>
          <w:rFonts w:ascii="標楷體" w:eastAsia="標楷體" w:hAnsi="標楷體" w:hint="eastAsia"/>
          <w:color w:val="000000" w:themeColor="text1"/>
          <w:szCs w:val="24"/>
        </w:rPr>
        <w:t>記頁面應有個人資料保護之機制及操作說明，相關應備證件可採上傳系統方式供審查確認，毋須另行檢附紙本。網路登記之操作頁面及流程應經本處審核後發佈。</w:t>
      </w:r>
      <w:r w:rsidR="001C1284" w:rsidRPr="00FC542D">
        <w:rPr>
          <w:rFonts w:ascii="標楷體" w:eastAsia="標楷體" w:hAnsi="標楷體" w:hint="eastAsia"/>
          <w:color w:val="000000" w:themeColor="text1"/>
          <w:szCs w:val="24"/>
        </w:rPr>
        <w:t>未辦理者甲方得處以新臺幣3,000元整並要求乙方限期改善，如未</w:t>
      </w:r>
      <w:r w:rsidR="00C113BC" w:rsidRPr="00FC542D">
        <w:rPr>
          <w:rFonts w:ascii="標楷體" w:eastAsia="標楷體" w:hAnsi="標楷體" w:hint="eastAsia"/>
          <w:color w:val="000000" w:themeColor="text1"/>
          <w:szCs w:val="24"/>
        </w:rPr>
        <w:t>於</w:t>
      </w:r>
      <w:r w:rsidR="001C1284" w:rsidRPr="00FC542D">
        <w:rPr>
          <w:rFonts w:ascii="標楷體" w:eastAsia="標楷體" w:hAnsi="標楷體" w:hint="eastAsia"/>
          <w:color w:val="000000" w:themeColor="text1"/>
          <w:szCs w:val="24"/>
        </w:rPr>
        <w:t>期限內改善完成，應按日處以新臺幣5,000元之違約金至乙方改善完成為止。倘同一年度發生相同缺失累積2次者，第3次起甲方得處以新臺幣10,000元整並要求乙方限期改善，如未期限內改善完成，應按日處以新臺幣10,000元之違約金至乙方改善完成為止</w:t>
      </w:r>
      <w:r w:rsidR="00FB417C" w:rsidRPr="00FC542D">
        <w:rPr>
          <w:rFonts w:ascii="標楷體" w:eastAsia="標楷體" w:hAnsi="標楷體" w:hint="eastAsia"/>
          <w:color w:val="000000" w:themeColor="text1"/>
          <w:szCs w:val="24"/>
        </w:rPr>
        <w:t>。</w:t>
      </w:r>
    </w:p>
    <w:p w:rsidR="003B4F4F" w:rsidRPr="00FC542D" w:rsidRDefault="0067104C" w:rsidP="003B4F4F">
      <w:pPr>
        <w:rPr>
          <w:rFonts w:ascii="標楷體" w:eastAsia="標楷體" w:hAnsi="標楷體"/>
          <w:color w:val="FF0000"/>
          <w:szCs w:val="24"/>
          <w:lang w:eastAsia="zh-HK"/>
        </w:rPr>
      </w:pPr>
      <w:r w:rsidRPr="00FC542D">
        <w:rPr>
          <w:rFonts w:ascii="標楷體" w:eastAsia="標楷體" w:hAnsi="標楷體" w:hint="eastAsia"/>
          <w:color w:val="000000" w:themeColor="text1"/>
          <w:szCs w:val="24"/>
        </w:rPr>
        <w:t>十四、</w:t>
      </w:r>
      <w:r w:rsidR="003036BA" w:rsidRPr="00FC542D">
        <w:rPr>
          <w:rFonts w:ascii="標楷體" w:eastAsia="標楷體" w:hAnsi="標楷體" w:hint="eastAsia"/>
          <w:color w:val="FF0000"/>
          <w:szCs w:val="24"/>
        </w:rPr>
        <w:t>乙方應依規定設置完成2個電動汽車充電設備，</w:t>
      </w:r>
      <w:r w:rsidR="003B4F4F" w:rsidRPr="00FC542D">
        <w:rPr>
          <w:rFonts w:ascii="標楷體" w:eastAsia="標楷體" w:hAnsi="標楷體" w:hint="eastAsia"/>
          <w:color w:val="FF0000"/>
          <w:szCs w:val="24"/>
        </w:rPr>
        <w:t>開放民眾</w:t>
      </w:r>
      <w:r w:rsidR="00E7049C" w:rsidRPr="00FC542D">
        <w:rPr>
          <w:rFonts w:ascii="標楷體" w:eastAsia="標楷體" w:hAnsi="標楷體" w:hint="eastAsia"/>
          <w:color w:val="FF0000"/>
          <w:szCs w:val="24"/>
        </w:rPr>
        <w:t>免費</w:t>
      </w:r>
      <w:r w:rsidR="003B4F4F" w:rsidRPr="00FC542D">
        <w:rPr>
          <w:rFonts w:ascii="標楷體" w:eastAsia="標楷體" w:hAnsi="標楷體" w:hint="eastAsia"/>
          <w:color w:val="FF0000"/>
          <w:szCs w:val="24"/>
          <w:lang w:eastAsia="zh-HK"/>
        </w:rPr>
        <w:t>充電</w:t>
      </w:r>
      <w:r w:rsidR="00E7049C" w:rsidRPr="00FC542D">
        <w:rPr>
          <w:rFonts w:ascii="標楷體" w:eastAsia="標楷體" w:hAnsi="標楷體" w:hint="eastAsia"/>
          <w:color w:val="FF0000"/>
          <w:szCs w:val="24"/>
        </w:rPr>
        <w:t>，</w:t>
      </w:r>
      <w:r w:rsidR="003B4F4F" w:rsidRPr="00FC542D">
        <w:rPr>
          <w:rFonts w:ascii="標楷體" w:eastAsia="標楷體" w:hAnsi="標楷體" w:hint="eastAsia"/>
          <w:color w:val="FF0000"/>
          <w:szCs w:val="24"/>
          <w:lang w:eastAsia="zh-HK"/>
        </w:rPr>
        <w:t>惟停車充電期間仍</w:t>
      </w:r>
    </w:p>
    <w:p w:rsidR="00EC7880" w:rsidRPr="00FC542D" w:rsidRDefault="003B4F4F" w:rsidP="003B4F4F">
      <w:pPr>
        <w:ind w:firstLineChars="300" w:firstLine="720"/>
        <w:rPr>
          <w:rFonts w:ascii="標楷體" w:eastAsia="標楷體" w:hAnsi="標楷體"/>
          <w:color w:val="000000" w:themeColor="text1"/>
          <w:kern w:val="0"/>
          <w:szCs w:val="24"/>
        </w:rPr>
      </w:pPr>
      <w:r w:rsidRPr="00FC542D">
        <w:rPr>
          <w:rFonts w:ascii="標楷體" w:eastAsia="標楷體" w:hAnsi="標楷體" w:hint="eastAsia"/>
          <w:color w:val="FF0000"/>
          <w:szCs w:val="24"/>
          <w:lang w:eastAsia="zh-HK"/>
        </w:rPr>
        <w:t>依停車場公告費率計收</w:t>
      </w:r>
      <w:r w:rsidR="00EC7880" w:rsidRPr="00FC542D">
        <w:rPr>
          <w:rFonts w:ascii="標楷體" w:eastAsia="標楷體" w:hAnsi="標楷體" w:hint="eastAsia"/>
          <w:color w:val="FF0000"/>
          <w:szCs w:val="24"/>
          <w:lang w:eastAsia="zh-HK"/>
        </w:rPr>
        <w:t>停車費</w:t>
      </w:r>
      <w:r w:rsidR="00E7049C" w:rsidRPr="00FC542D">
        <w:rPr>
          <w:rFonts w:ascii="標楷體" w:eastAsia="標楷體" w:hAnsi="標楷體" w:hint="eastAsia"/>
          <w:color w:val="FF0000"/>
          <w:szCs w:val="24"/>
        </w:rPr>
        <w:t>。</w:t>
      </w:r>
      <w:r w:rsidR="00056F4A" w:rsidRPr="00FC542D">
        <w:rPr>
          <w:rFonts w:ascii="標楷體" w:eastAsia="標楷體" w:hAnsi="標楷體" w:hint="eastAsia"/>
          <w:color w:val="000000" w:themeColor="text1"/>
          <w:szCs w:val="24"/>
        </w:rPr>
        <w:t>違反規定</w:t>
      </w:r>
      <w:r w:rsidR="00C113BC" w:rsidRPr="00FC542D">
        <w:rPr>
          <w:rFonts w:ascii="標楷體" w:eastAsia="標楷體" w:hAnsi="標楷體" w:hint="eastAsia"/>
          <w:color w:val="000000" w:themeColor="text1"/>
          <w:kern w:val="0"/>
          <w:szCs w:val="24"/>
        </w:rPr>
        <w:t>甲方得處以新臺幣</w:t>
      </w:r>
      <w:r w:rsidR="00C113BC" w:rsidRPr="00FC542D">
        <w:rPr>
          <w:rFonts w:ascii="標楷體" w:eastAsia="標楷體" w:hAnsi="標楷體"/>
          <w:color w:val="000000" w:themeColor="text1"/>
          <w:kern w:val="0"/>
          <w:szCs w:val="24"/>
        </w:rPr>
        <w:t>3,000</w:t>
      </w:r>
      <w:r w:rsidR="00C113BC" w:rsidRPr="00FC542D">
        <w:rPr>
          <w:rFonts w:ascii="標楷體" w:eastAsia="標楷體" w:hAnsi="標楷體" w:hint="eastAsia"/>
          <w:color w:val="000000" w:themeColor="text1"/>
          <w:kern w:val="0"/>
          <w:szCs w:val="24"/>
        </w:rPr>
        <w:t>元整並要求乙方限期</w:t>
      </w:r>
    </w:p>
    <w:p w:rsidR="001A6041" w:rsidRPr="00FC542D" w:rsidRDefault="00C113BC" w:rsidP="00EC7880">
      <w:pPr>
        <w:ind w:leftChars="300" w:left="720"/>
        <w:rPr>
          <w:rFonts w:ascii="標楷體" w:eastAsia="標楷體" w:hAnsi="標楷體"/>
          <w:color w:val="000000" w:themeColor="text1"/>
          <w:kern w:val="0"/>
          <w:szCs w:val="24"/>
        </w:rPr>
      </w:pPr>
      <w:r w:rsidRPr="00FC542D">
        <w:rPr>
          <w:rFonts w:ascii="標楷體" w:eastAsia="標楷體" w:hAnsi="標楷體" w:hint="eastAsia"/>
          <w:color w:val="000000" w:themeColor="text1"/>
          <w:kern w:val="0"/>
          <w:szCs w:val="24"/>
        </w:rPr>
        <w:t>改善，如未期限內改善完成，應按日處以新臺幣</w:t>
      </w:r>
      <w:r w:rsidRPr="00FC542D">
        <w:rPr>
          <w:rFonts w:ascii="標楷體" w:eastAsia="標楷體" w:hAnsi="標楷體"/>
          <w:color w:val="000000" w:themeColor="text1"/>
          <w:kern w:val="0"/>
          <w:szCs w:val="24"/>
        </w:rPr>
        <w:t>5,000</w:t>
      </w:r>
      <w:r w:rsidRPr="00FC542D">
        <w:rPr>
          <w:rFonts w:ascii="標楷體" w:eastAsia="標楷體" w:hAnsi="標楷體" w:hint="eastAsia"/>
          <w:color w:val="000000" w:themeColor="text1"/>
          <w:kern w:val="0"/>
          <w:szCs w:val="24"/>
        </w:rPr>
        <w:t>元之違約金至乙方改善完成為止。</w:t>
      </w:r>
      <w:r w:rsidRPr="00FC542D">
        <w:rPr>
          <w:rFonts w:ascii="標楷體" w:eastAsia="標楷體" w:hAnsi="標楷體" w:hint="eastAsia"/>
          <w:color w:val="000000" w:themeColor="text1"/>
          <w:kern w:val="0"/>
          <w:szCs w:val="24"/>
        </w:rPr>
        <w:lastRenderedPageBreak/>
        <w:t>倘同一年度發生相同缺失累積</w:t>
      </w:r>
      <w:r w:rsidRPr="00FC542D">
        <w:rPr>
          <w:rFonts w:ascii="標楷體" w:eastAsia="標楷體" w:hAnsi="標楷體"/>
          <w:color w:val="000000" w:themeColor="text1"/>
          <w:kern w:val="0"/>
          <w:szCs w:val="24"/>
        </w:rPr>
        <w:t>2</w:t>
      </w:r>
      <w:r w:rsidRPr="00FC542D">
        <w:rPr>
          <w:rFonts w:ascii="標楷體" w:eastAsia="標楷體" w:hAnsi="標楷體" w:hint="eastAsia"/>
          <w:color w:val="000000" w:themeColor="text1"/>
          <w:kern w:val="0"/>
          <w:szCs w:val="24"/>
        </w:rPr>
        <w:t>次者，第</w:t>
      </w:r>
      <w:r w:rsidRPr="00FC542D">
        <w:rPr>
          <w:rFonts w:ascii="標楷體" w:eastAsia="標楷體" w:hAnsi="標楷體"/>
          <w:color w:val="000000" w:themeColor="text1"/>
          <w:kern w:val="0"/>
          <w:szCs w:val="24"/>
        </w:rPr>
        <w:t>3</w:t>
      </w:r>
      <w:r w:rsidRPr="00FC542D">
        <w:rPr>
          <w:rFonts w:ascii="標楷體" w:eastAsia="標楷體" w:hAnsi="標楷體" w:hint="eastAsia"/>
          <w:color w:val="000000" w:themeColor="text1"/>
          <w:kern w:val="0"/>
          <w:szCs w:val="24"/>
        </w:rPr>
        <w:t>次起甲方得處以新臺幣</w:t>
      </w:r>
      <w:r w:rsidRPr="00FC542D">
        <w:rPr>
          <w:rFonts w:ascii="標楷體" w:eastAsia="標楷體" w:hAnsi="標楷體"/>
          <w:color w:val="000000" w:themeColor="text1"/>
          <w:kern w:val="0"/>
          <w:szCs w:val="24"/>
        </w:rPr>
        <w:t>10,000</w:t>
      </w:r>
      <w:r w:rsidRPr="00FC542D">
        <w:rPr>
          <w:rFonts w:ascii="標楷體" w:eastAsia="標楷體" w:hAnsi="標楷體" w:hint="eastAsia"/>
          <w:color w:val="000000" w:themeColor="text1"/>
          <w:kern w:val="0"/>
          <w:szCs w:val="24"/>
        </w:rPr>
        <w:t>元整並要求乙方限期改善，如未期限內改善完成，應按日處以新臺幣</w:t>
      </w:r>
      <w:r w:rsidRPr="00FC542D">
        <w:rPr>
          <w:rFonts w:ascii="標楷體" w:eastAsia="標楷體" w:hAnsi="標楷體"/>
          <w:color w:val="000000" w:themeColor="text1"/>
          <w:kern w:val="0"/>
          <w:szCs w:val="24"/>
        </w:rPr>
        <w:t>10,000</w:t>
      </w:r>
      <w:r w:rsidRPr="00FC542D">
        <w:rPr>
          <w:rFonts w:ascii="標楷體" w:eastAsia="標楷體" w:hAnsi="標楷體" w:hint="eastAsia"/>
          <w:color w:val="000000" w:themeColor="text1"/>
          <w:kern w:val="0"/>
          <w:szCs w:val="24"/>
        </w:rPr>
        <w:t>元之違約金至乙方改善完成為止。</w:t>
      </w:r>
    </w:p>
    <w:p w:rsidR="00C07FF1" w:rsidRPr="00FC542D" w:rsidRDefault="00C07FF1" w:rsidP="00C07FF1">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十五、乙方依前項規定於本停車場設置電動汽、機車充電設備，甲乙雙方須配合辦理事項如</w:t>
      </w:r>
    </w:p>
    <w:p w:rsidR="00C07FF1" w:rsidRPr="00FC542D" w:rsidRDefault="00C07FF1" w:rsidP="0083291F">
      <w:pPr>
        <w:ind w:left="708" w:hangingChars="295" w:hanging="708"/>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下，違反規定</w:t>
      </w:r>
      <w:r w:rsidR="0083291F" w:rsidRPr="00FC542D">
        <w:rPr>
          <w:rFonts w:ascii="標楷體" w:eastAsia="標楷體" w:hAnsi="標楷體" w:hint="eastAsia"/>
          <w:color w:val="000000" w:themeColor="text1"/>
          <w:kern w:val="0"/>
          <w:szCs w:val="24"/>
        </w:rPr>
        <w:t>甲方得處以新臺幣</w:t>
      </w:r>
      <w:r w:rsidR="0083291F" w:rsidRPr="00FC542D">
        <w:rPr>
          <w:rFonts w:ascii="標楷體" w:eastAsia="標楷體" w:hAnsi="標楷體"/>
          <w:color w:val="000000" w:themeColor="text1"/>
          <w:kern w:val="0"/>
          <w:szCs w:val="24"/>
        </w:rPr>
        <w:t>3,000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5,000</w:t>
      </w:r>
      <w:r w:rsidR="0083291F" w:rsidRPr="00FC542D">
        <w:rPr>
          <w:rFonts w:ascii="標楷體" w:eastAsia="標楷體" w:hAnsi="標楷體" w:hint="eastAsia"/>
          <w:color w:val="000000" w:themeColor="text1"/>
          <w:kern w:val="0"/>
          <w:szCs w:val="24"/>
        </w:rPr>
        <w:t>元之違約金至乙方改善完成為止。倘同一年度發生相同缺失累積</w:t>
      </w:r>
      <w:r w:rsidR="0083291F" w:rsidRPr="00FC542D">
        <w:rPr>
          <w:rFonts w:ascii="標楷體" w:eastAsia="標楷體" w:hAnsi="標楷體"/>
          <w:color w:val="000000" w:themeColor="text1"/>
          <w:kern w:val="0"/>
          <w:szCs w:val="24"/>
        </w:rPr>
        <w:t>2</w:t>
      </w:r>
      <w:r w:rsidR="0083291F" w:rsidRPr="00FC542D">
        <w:rPr>
          <w:rFonts w:ascii="標楷體" w:eastAsia="標楷體" w:hAnsi="標楷體" w:hint="eastAsia"/>
          <w:color w:val="000000" w:themeColor="text1"/>
          <w:kern w:val="0"/>
          <w:szCs w:val="24"/>
        </w:rPr>
        <w:t>次者，第</w:t>
      </w:r>
      <w:r w:rsidR="0083291F" w:rsidRPr="00FC542D">
        <w:rPr>
          <w:rFonts w:ascii="標楷體" w:eastAsia="標楷體" w:hAnsi="標楷體"/>
          <w:color w:val="000000" w:themeColor="text1"/>
          <w:kern w:val="0"/>
          <w:szCs w:val="24"/>
        </w:rPr>
        <w:t>3</w:t>
      </w:r>
      <w:r w:rsidR="0083291F" w:rsidRPr="00FC542D">
        <w:rPr>
          <w:rFonts w:ascii="標楷體" w:eastAsia="標楷體" w:hAnsi="標楷體" w:hint="eastAsia"/>
          <w:color w:val="000000" w:themeColor="text1"/>
          <w:kern w:val="0"/>
          <w:szCs w:val="24"/>
        </w:rPr>
        <w:t>次起甲方得處以新臺幣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元之違約金至乙方改善完成為止</w:t>
      </w:r>
      <w:r w:rsidRPr="00FC542D">
        <w:rPr>
          <w:rFonts w:ascii="標楷體" w:eastAsia="標楷體" w:hAnsi="標楷體" w:hint="eastAsia"/>
          <w:color w:val="000000" w:themeColor="text1"/>
          <w:szCs w:val="24"/>
        </w:rPr>
        <w:t>：</w:t>
      </w:r>
    </w:p>
    <w:p w:rsidR="00C07FF1" w:rsidRPr="00FC542D" w:rsidRDefault="00C07FF1" w:rsidP="00C07FF1">
      <w:pPr>
        <w:pStyle w:val="af"/>
        <w:ind w:leftChars="0" w:left="720"/>
        <w:rPr>
          <w:rFonts w:ascii="標楷體" w:eastAsia="標楷體" w:hAnsi="標楷體"/>
          <w:color w:val="000000" w:themeColor="text1"/>
          <w:szCs w:val="24"/>
        </w:rPr>
      </w:pPr>
      <w:r w:rsidRPr="00FC542D">
        <w:rPr>
          <w:rFonts w:ascii="標楷體" w:eastAsia="標楷體" w:hAnsi="標楷體" w:hint="eastAsia"/>
          <w:color w:val="000000" w:themeColor="text1"/>
          <w:szCs w:val="24"/>
        </w:rPr>
        <w:t>(一)</w:t>
      </w:r>
      <w:r w:rsidRPr="00FC542D">
        <w:rPr>
          <w:rFonts w:ascii="標楷體" w:eastAsia="標楷體" w:hAnsi="標楷體" w:hint="eastAsia"/>
          <w:color w:val="FF0000"/>
          <w:szCs w:val="24"/>
        </w:rPr>
        <w:t>乙方應配合預留2個電動汽車充電所需之管線</w:t>
      </w:r>
      <w:r w:rsidRPr="00FC542D">
        <w:rPr>
          <w:rFonts w:ascii="標楷體" w:eastAsia="標楷體" w:hAnsi="標楷體" w:hint="eastAsia"/>
          <w:color w:val="000000" w:themeColor="text1"/>
          <w:szCs w:val="24"/>
        </w:rPr>
        <w:t>，所需費用概由廠商負擔(於經營開</w:t>
      </w:r>
    </w:p>
    <w:p w:rsidR="00C07FF1" w:rsidRPr="00FC542D" w:rsidRDefault="00C07FF1" w:rsidP="00C07FF1">
      <w:pPr>
        <w:pStyle w:val="af"/>
        <w:ind w:leftChars="0" w:left="720"/>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始日起3個月內完成，並函報甲方查驗)，以利爾後配合市府政策建置電動汽車充</w:t>
      </w:r>
    </w:p>
    <w:p w:rsidR="00C07FF1" w:rsidRPr="00FC542D" w:rsidRDefault="00C07FF1" w:rsidP="00C07FF1">
      <w:pPr>
        <w:pStyle w:val="af"/>
        <w:ind w:leftChars="0" w:left="720"/>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電設備。</w:t>
      </w:r>
    </w:p>
    <w:p w:rsidR="00C07FF1" w:rsidRPr="00FC542D" w:rsidRDefault="00C07FF1" w:rsidP="00C07FF1">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(二)如因設置電動汽、機車充電設備致衍生申請變更使用執照所需費用，概由甲方負</w:t>
      </w:r>
    </w:p>
    <w:p w:rsidR="00C07FF1" w:rsidRPr="00FC542D" w:rsidRDefault="00C07FF1" w:rsidP="0067104C">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擔。</w:t>
      </w:r>
    </w:p>
    <w:p w:rsidR="00474B28" w:rsidRPr="00FC542D" w:rsidRDefault="00C07FF1" w:rsidP="0083291F">
      <w:pPr>
        <w:ind w:left="708" w:hangingChars="295" w:hanging="708"/>
        <w:rPr>
          <w:rFonts w:ascii="標楷體" w:eastAsia="標楷體" w:hAnsi="標楷體"/>
          <w:color w:val="000000" w:themeColor="text1"/>
          <w:szCs w:val="24"/>
        </w:rPr>
      </w:pPr>
      <w:r w:rsidRPr="00FC542D">
        <w:rPr>
          <w:rFonts w:ascii="標楷體" w:eastAsia="標楷體" w:hAnsi="標楷體" w:hint="eastAsia"/>
          <w:color w:val="000000" w:themeColor="text1"/>
          <w:szCs w:val="24"/>
        </w:rPr>
        <w:t>十六</w:t>
      </w:r>
      <w:r w:rsidR="001A6041" w:rsidRPr="00FC542D">
        <w:rPr>
          <w:rFonts w:ascii="標楷體" w:eastAsia="標楷體" w:hAnsi="標楷體" w:hint="eastAsia"/>
          <w:color w:val="000000" w:themeColor="text1"/>
          <w:szCs w:val="24"/>
        </w:rPr>
        <w:t>、</w:t>
      </w:r>
      <w:r w:rsidR="00474B28" w:rsidRPr="00FC542D">
        <w:rPr>
          <w:rFonts w:ascii="標楷體" w:eastAsia="標楷體" w:hAnsi="標楷體" w:hint="eastAsia"/>
          <w:color w:val="000000" w:themeColor="text1"/>
          <w:szCs w:val="24"/>
        </w:rPr>
        <w:t>乙方對於甲方業務督導之公務車輛免予收費</w:t>
      </w:r>
      <w:r w:rsidR="00E9113E" w:rsidRPr="00FC542D">
        <w:rPr>
          <w:rFonts w:ascii="標楷體" w:eastAsia="標楷體" w:hAnsi="標楷體" w:hint="eastAsia"/>
          <w:color w:val="000000" w:themeColor="text1"/>
          <w:szCs w:val="24"/>
        </w:rPr>
        <w:t>，</w:t>
      </w:r>
      <w:r w:rsidR="00474B28" w:rsidRPr="00FC542D">
        <w:rPr>
          <w:rFonts w:ascii="標楷體" w:eastAsia="標楷體" w:hAnsi="標楷體" w:hint="eastAsia"/>
          <w:color w:val="000000" w:themeColor="text1"/>
          <w:szCs w:val="24"/>
        </w:rPr>
        <w:t>違反規定</w:t>
      </w:r>
      <w:r w:rsidR="0083291F" w:rsidRPr="00FC542D">
        <w:rPr>
          <w:rFonts w:ascii="標楷體" w:eastAsia="標楷體" w:hAnsi="標楷體" w:hint="eastAsia"/>
          <w:color w:val="000000" w:themeColor="text1"/>
          <w:kern w:val="0"/>
          <w:szCs w:val="24"/>
        </w:rPr>
        <w:t>甲方得處以新臺幣</w:t>
      </w:r>
      <w:r w:rsidR="0083291F" w:rsidRPr="00FC542D">
        <w:rPr>
          <w:rFonts w:ascii="標楷體" w:eastAsia="標楷體" w:hAnsi="標楷體"/>
          <w:color w:val="000000" w:themeColor="text1"/>
          <w:kern w:val="0"/>
          <w:szCs w:val="24"/>
        </w:rPr>
        <w:t>3,000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5,000</w:t>
      </w:r>
      <w:r w:rsidR="0083291F" w:rsidRPr="00FC542D">
        <w:rPr>
          <w:rFonts w:ascii="標楷體" w:eastAsia="標楷體" w:hAnsi="標楷體" w:hint="eastAsia"/>
          <w:color w:val="000000" w:themeColor="text1"/>
          <w:kern w:val="0"/>
          <w:szCs w:val="24"/>
        </w:rPr>
        <w:t>元之違約金至乙方改善完成為止。倘同一年度發生相同缺失累積</w:t>
      </w:r>
      <w:r w:rsidR="0083291F" w:rsidRPr="00FC542D">
        <w:rPr>
          <w:rFonts w:ascii="標楷體" w:eastAsia="標楷體" w:hAnsi="標楷體"/>
          <w:color w:val="000000" w:themeColor="text1"/>
          <w:kern w:val="0"/>
          <w:szCs w:val="24"/>
        </w:rPr>
        <w:t>2</w:t>
      </w:r>
      <w:r w:rsidR="0083291F" w:rsidRPr="00FC542D">
        <w:rPr>
          <w:rFonts w:ascii="標楷體" w:eastAsia="標楷體" w:hAnsi="標楷體" w:hint="eastAsia"/>
          <w:color w:val="000000" w:themeColor="text1"/>
          <w:kern w:val="0"/>
          <w:szCs w:val="24"/>
        </w:rPr>
        <w:t>次者，第</w:t>
      </w:r>
      <w:r w:rsidR="0083291F" w:rsidRPr="00FC542D">
        <w:rPr>
          <w:rFonts w:ascii="標楷體" w:eastAsia="標楷體" w:hAnsi="標楷體"/>
          <w:color w:val="000000" w:themeColor="text1"/>
          <w:kern w:val="0"/>
          <w:szCs w:val="24"/>
        </w:rPr>
        <w:t>3</w:t>
      </w:r>
      <w:r w:rsidR="0083291F" w:rsidRPr="00FC542D">
        <w:rPr>
          <w:rFonts w:ascii="標楷體" w:eastAsia="標楷體" w:hAnsi="標楷體" w:hint="eastAsia"/>
          <w:color w:val="000000" w:themeColor="text1"/>
          <w:kern w:val="0"/>
          <w:szCs w:val="24"/>
        </w:rPr>
        <w:t>次起甲方得處以新臺幣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元之違約金至乙方改善完成為止。</w:t>
      </w:r>
    </w:p>
    <w:p w:rsidR="001A6041" w:rsidRPr="00FC542D" w:rsidRDefault="00C07FF1" w:rsidP="001A6041">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十七</w:t>
      </w:r>
      <w:r w:rsidR="001A6041" w:rsidRPr="00FC542D">
        <w:rPr>
          <w:rFonts w:ascii="標楷體" w:eastAsia="標楷體" w:hAnsi="標楷體" w:hint="eastAsia"/>
          <w:color w:val="000000" w:themeColor="text1"/>
          <w:szCs w:val="24"/>
        </w:rPr>
        <w:t>、</w:t>
      </w:r>
      <w:r w:rsidR="00474B28" w:rsidRPr="00FC542D">
        <w:rPr>
          <w:rFonts w:ascii="標楷體" w:eastAsia="標楷體" w:hAnsi="標楷體" w:hint="eastAsia"/>
          <w:color w:val="000000" w:themeColor="text1"/>
          <w:szCs w:val="24"/>
        </w:rPr>
        <w:t>臨時停車優惠：依「新北市政府交通局公有收費停車場行動不便身心障礙者停車優惠要</w:t>
      </w:r>
    </w:p>
    <w:p w:rsidR="001A6041" w:rsidRPr="00FC542D" w:rsidRDefault="001A6041" w:rsidP="001A6041">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474B28" w:rsidRPr="00FC542D">
        <w:rPr>
          <w:rFonts w:ascii="標楷體" w:eastAsia="標楷體" w:hAnsi="標楷體" w:hint="eastAsia"/>
          <w:color w:val="000000" w:themeColor="text1"/>
          <w:szCs w:val="24"/>
        </w:rPr>
        <w:t>點」，行動不便之身心障礙者(以下簡稱身心障礙者)所駕駛或搭載有身心障礙者之車</w:t>
      </w:r>
    </w:p>
    <w:p w:rsidR="001A6041" w:rsidRPr="00FC542D" w:rsidRDefault="001A6041" w:rsidP="001A6041">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輛，</w:t>
      </w:r>
      <w:r w:rsidR="00474B28" w:rsidRPr="00FC542D">
        <w:rPr>
          <w:rFonts w:ascii="標楷體" w:eastAsia="標楷體" w:hAnsi="標楷體" w:hint="eastAsia"/>
          <w:color w:val="000000" w:themeColor="text1"/>
          <w:szCs w:val="24"/>
        </w:rPr>
        <w:t>如經提示身心障礙手冊、行車執照、駕駛執照及專用識別證等4樣正本供查核無誤</w:t>
      </w:r>
    </w:p>
    <w:p w:rsidR="001A6041" w:rsidRPr="00FC542D" w:rsidRDefault="001A6041" w:rsidP="001A6041">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474B28" w:rsidRPr="00FC542D">
        <w:rPr>
          <w:rFonts w:ascii="標楷體" w:eastAsia="標楷體" w:hAnsi="標楷體" w:hint="eastAsia"/>
          <w:color w:val="000000" w:themeColor="text1"/>
          <w:szCs w:val="24"/>
        </w:rPr>
        <w:t>者，乙方應免予收費（不限停放於專用車位），但停放以當日1次且4小時為限，超過</w:t>
      </w:r>
    </w:p>
    <w:p w:rsidR="001A6041" w:rsidRPr="00FC542D" w:rsidRDefault="001A6041" w:rsidP="001A6041">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474B28" w:rsidRPr="00FC542D">
        <w:rPr>
          <w:rFonts w:ascii="標楷體" w:eastAsia="標楷體" w:hAnsi="標楷體" w:hint="eastAsia"/>
          <w:color w:val="000000" w:themeColor="text1"/>
          <w:szCs w:val="24"/>
        </w:rPr>
        <w:t>4小時者，以收費費率半價優惠計收；連續停放逾1日者以上者，僅停放當日前4小時</w:t>
      </w:r>
    </w:p>
    <w:p w:rsidR="001A6041" w:rsidRPr="00FC542D" w:rsidRDefault="001A6041" w:rsidP="001A6041">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474B28" w:rsidRPr="00FC542D">
        <w:rPr>
          <w:rFonts w:ascii="標楷體" w:eastAsia="標楷體" w:hAnsi="標楷體" w:hint="eastAsia"/>
          <w:color w:val="000000" w:themeColor="text1"/>
          <w:szCs w:val="24"/>
        </w:rPr>
        <w:t>免費，超過4小時部分(含跨日停車時數)，以收費費率半價優惠計收。採計次停車者，</w:t>
      </w:r>
    </w:p>
    <w:p w:rsidR="00A67E59" w:rsidRPr="00FC542D" w:rsidRDefault="001A6041" w:rsidP="0083291F">
      <w:pPr>
        <w:ind w:left="708" w:hangingChars="295" w:hanging="708"/>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474B28" w:rsidRPr="00FC542D">
        <w:rPr>
          <w:rFonts w:ascii="標楷體" w:eastAsia="標楷體" w:hAnsi="標楷體" w:hint="eastAsia"/>
          <w:color w:val="000000" w:themeColor="text1"/>
          <w:szCs w:val="24"/>
        </w:rPr>
        <w:t>以收費費率半價計收，超過一日以上，按停放日數累加次數計費。</w:t>
      </w:r>
      <w:r w:rsidR="00A67E59" w:rsidRPr="00FC542D">
        <w:rPr>
          <w:rFonts w:ascii="標楷體" w:eastAsia="標楷體" w:hAnsi="標楷體" w:hint="eastAsia"/>
          <w:color w:val="000000" w:themeColor="text1"/>
          <w:szCs w:val="24"/>
        </w:rPr>
        <w:t>違反規定</w:t>
      </w:r>
      <w:r w:rsidR="0083291F" w:rsidRPr="00FC542D">
        <w:rPr>
          <w:rFonts w:ascii="標楷體" w:eastAsia="標楷體" w:hAnsi="標楷體" w:hint="eastAsia"/>
          <w:color w:val="000000" w:themeColor="text1"/>
          <w:kern w:val="0"/>
          <w:szCs w:val="24"/>
        </w:rPr>
        <w:t>甲方得處以新臺幣</w:t>
      </w:r>
      <w:r w:rsidR="0083291F" w:rsidRPr="00FC542D">
        <w:rPr>
          <w:rFonts w:ascii="標楷體" w:eastAsia="標楷體" w:hAnsi="標楷體"/>
          <w:color w:val="000000" w:themeColor="text1"/>
          <w:kern w:val="0"/>
          <w:szCs w:val="24"/>
        </w:rPr>
        <w:t>3,000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5,000</w:t>
      </w:r>
      <w:r w:rsidR="0083291F" w:rsidRPr="00FC542D">
        <w:rPr>
          <w:rFonts w:ascii="標楷體" w:eastAsia="標楷體" w:hAnsi="標楷體" w:hint="eastAsia"/>
          <w:color w:val="000000" w:themeColor="text1"/>
          <w:kern w:val="0"/>
          <w:szCs w:val="24"/>
        </w:rPr>
        <w:t>元之違約金至乙方改善完成為止。倘同一年度發生相同缺失累積</w:t>
      </w:r>
      <w:r w:rsidR="0083291F" w:rsidRPr="00FC542D">
        <w:rPr>
          <w:rFonts w:ascii="標楷體" w:eastAsia="標楷體" w:hAnsi="標楷體"/>
          <w:color w:val="000000" w:themeColor="text1"/>
          <w:kern w:val="0"/>
          <w:szCs w:val="24"/>
        </w:rPr>
        <w:t>2</w:t>
      </w:r>
      <w:r w:rsidR="0083291F" w:rsidRPr="00FC542D">
        <w:rPr>
          <w:rFonts w:ascii="標楷體" w:eastAsia="標楷體" w:hAnsi="標楷體" w:hint="eastAsia"/>
          <w:color w:val="000000" w:themeColor="text1"/>
          <w:kern w:val="0"/>
          <w:szCs w:val="24"/>
        </w:rPr>
        <w:t>次者，第</w:t>
      </w:r>
      <w:r w:rsidR="0083291F" w:rsidRPr="00FC542D">
        <w:rPr>
          <w:rFonts w:ascii="標楷體" w:eastAsia="標楷體" w:hAnsi="標楷體"/>
          <w:color w:val="000000" w:themeColor="text1"/>
          <w:kern w:val="0"/>
          <w:szCs w:val="24"/>
        </w:rPr>
        <w:t>3</w:t>
      </w:r>
      <w:r w:rsidR="0083291F" w:rsidRPr="00FC542D">
        <w:rPr>
          <w:rFonts w:ascii="標楷體" w:eastAsia="標楷體" w:hAnsi="標楷體" w:hint="eastAsia"/>
          <w:color w:val="000000" w:themeColor="text1"/>
          <w:kern w:val="0"/>
          <w:szCs w:val="24"/>
        </w:rPr>
        <w:t>次起甲方得處以新臺幣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元之違約金至乙方改善完成為止。</w:t>
      </w:r>
    </w:p>
    <w:p w:rsidR="00C479CD" w:rsidRPr="00FC542D" w:rsidRDefault="00C07FF1" w:rsidP="00C479CD">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十八</w:t>
      </w:r>
      <w:r w:rsidR="00C479CD" w:rsidRPr="00FC542D">
        <w:rPr>
          <w:rFonts w:ascii="標楷體" w:eastAsia="標楷體" w:hAnsi="標楷體" w:hint="eastAsia"/>
          <w:color w:val="000000" w:themeColor="text1"/>
          <w:szCs w:val="24"/>
        </w:rPr>
        <w:t>、</w:t>
      </w:r>
      <w:r w:rsidR="00474B28" w:rsidRPr="00FC542D">
        <w:rPr>
          <w:rFonts w:ascii="標楷體" w:eastAsia="標楷體" w:hAnsi="標楷體" w:hint="eastAsia"/>
          <w:color w:val="000000" w:themeColor="text1"/>
          <w:szCs w:val="24"/>
        </w:rPr>
        <w:t>月租停車優惠：符於下列資格者，乙方應依公告月租費率上限給予半價優惠，惟不得高</w:t>
      </w:r>
    </w:p>
    <w:p w:rsidR="00474B28" w:rsidRPr="00FC542D" w:rsidRDefault="00C479CD" w:rsidP="0083291F">
      <w:pPr>
        <w:ind w:left="708" w:hangingChars="295" w:hanging="708"/>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474B28" w:rsidRPr="00FC542D">
        <w:rPr>
          <w:rFonts w:ascii="標楷體" w:eastAsia="標楷體" w:hAnsi="標楷體" w:hint="eastAsia"/>
          <w:color w:val="000000" w:themeColor="text1"/>
          <w:szCs w:val="24"/>
        </w:rPr>
        <w:t>於停車場實收月租金額，且不限停放身心障礙者專用車位。</w:t>
      </w:r>
      <w:r w:rsidR="00A67E59" w:rsidRPr="00FC542D">
        <w:rPr>
          <w:rFonts w:ascii="標楷體" w:eastAsia="標楷體" w:hAnsi="標楷體" w:hint="eastAsia"/>
          <w:color w:val="000000" w:themeColor="text1"/>
          <w:szCs w:val="24"/>
        </w:rPr>
        <w:t>違反規定</w:t>
      </w:r>
      <w:r w:rsidR="0083291F" w:rsidRPr="00FC542D">
        <w:rPr>
          <w:rFonts w:ascii="標楷體" w:eastAsia="標楷體" w:hAnsi="標楷體" w:hint="eastAsia"/>
          <w:color w:val="000000" w:themeColor="text1"/>
          <w:kern w:val="0"/>
          <w:szCs w:val="24"/>
        </w:rPr>
        <w:t>甲方得處以新臺幣</w:t>
      </w:r>
      <w:r w:rsidR="0083291F" w:rsidRPr="00FC542D">
        <w:rPr>
          <w:rFonts w:ascii="標楷體" w:eastAsia="標楷體" w:hAnsi="標楷體"/>
          <w:color w:val="000000" w:themeColor="text1"/>
          <w:kern w:val="0"/>
          <w:szCs w:val="24"/>
        </w:rPr>
        <w:t>3,000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5,000</w:t>
      </w:r>
      <w:r w:rsidR="0083291F" w:rsidRPr="00FC542D">
        <w:rPr>
          <w:rFonts w:ascii="標楷體" w:eastAsia="標楷體" w:hAnsi="標楷體" w:hint="eastAsia"/>
          <w:color w:val="000000" w:themeColor="text1"/>
          <w:kern w:val="0"/>
          <w:szCs w:val="24"/>
        </w:rPr>
        <w:t>元之違約金至乙方改善完成為止。倘同一年度發生相同缺失累積</w:t>
      </w:r>
      <w:r w:rsidR="0083291F" w:rsidRPr="00FC542D">
        <w:rPr>
          <w:rFonts w:ascii="標楷體" w:eastAsia="標楷體" w:hAnsi="標楷體"/>
          <w:color w:val="000000" w:themeColor="text1"/>
          <w:kern w:val="0"/>
          <w:szCs w:val="24"/>
        </w:rPr>
        <w:t>2</w:t>
      </w:r>
      <w:r w:rsidR="0083291F" w:rsidRPr="00FC542D">
        <w:rPr>
          <w:rFonts w:ascii="標楷體" w:eastAsia="標楷體" w:hAnsi="標楷體" w:hint="eastAsia"/>
          <w:color w:val="000000" w:themeColor="text1"/>
          <w:kern w:val="0"/>
          <w:szCs w:val="24"/>
        </w:rPr>
        <w:t>次者，第</w:t>
      </w:r>
      <w:r w:rsidR="0083291F" w:rsidRPr="00FC542D">
        <w:rPr>
          <w:rFonts w:ascii="標楷體" w:eastAsia="標楷體" w:hAnsi="標楷體"/>
          <w:color w:val="000000" w:themeColor="text1"/>
          <w:kern w:val="0"/>
          <w:szCs w:val="24"/>
        </w:rPr>
        <w:t>3</w:t>
      </w:r>
      <w:r w:rsidR="0083291F" w:rsidRPr="00FC542D">
        <w:rPr>
          <w:rFonts w:ascii="標楷體" w:eastAsia="標楷體" w:hAnsi="標楷體" w:hint="eastAsia"/>
          <w:color w:val="000000" w:themeColor="text1"/>
          <w:kern w:val="0"/>
          <w:szCs w:val="24"/>
        </w:rPr>
        <w:t>次起甲方得處以新臺幣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元之違約金至乙方改善完成為止。</w:t>
      </w:r>
    </w:p>
    <w:p w:rsidR="00935589" w:rsidRPr="00FC542D" w:rsidRDefault="00474B28" w:rsidP="00474B28">
      <w:pPr>
        <w:pStyle w:val="af"/>
        <w:ind w:leftChars="0" w:left="720"/>
        <w:rPr>
          <w:rFonts w:ascii="標楷體" w:eastAsia="標楷體" w:hAnsi="標楷體"/>
          <w:color w:val="000000" w:themeColor="text1"/>
          <w:szCs w:val="24"/>
        </w:rPr>
      </w:pPr>
      <w:r w:rsidRPr="00FC542D">
        <w:rPr>
          <w:rFonts w:ascii="標楷體" w:eastAsia="標楷體" w:hAnsi="標楷體" w:hint="eastAsia"/>
          <w:color w:val="000000" w:themeColor="text1"/>
          <w:szCs w:val="24"/>
        </w:rPr>
        <w:t>(一)設籍新北市之身心障礙車主本人車輛經提示身心障礙者專用停車位識別證(或專用</w:t>
      </w:r>
    </w:p>
    <w:p w:rsidR="00474B28" w:rsidRPr="00FC542D" w:rsidRDefault="00935589" w:rsidP="00474B28">
      <w:pPr>
        <w:pStyle w:val="af"/>
        <w:ind w:leftChars="0" w:left="720"/>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474B28" w:rsidRPr="00FC542D">
        <w:rPr>
          <w:rFonts w:ascii="標楷體" w:eastAsia="標楷體" w:hAnsi="標楷體" w:hint="eastAsia"/>
          <w:color w:val="000000" w:themeColor="text1"/>
          <w:szCs w:val="24"/>
        </w:rPr>
        <w:t>牌照)、身心障礙手冊、行車執照及駕駛執照等4樣正本供查核無誤者。</w:t>
      </w:r>
    </w:p>
    <w:p w:rsidR="00935589" w:rsidRPr="00FC542D" w:rsidRDefault="00474B28" w:rsidP="00A67E59">
      <w:pPr>
        <w:pStyle w:val="af"/>
        <w:ind w:leftChars="0" w:left="720"/>
        <w:rPr>
          <w:rFonts w:ascii="標楷體" w:eastAsia="標楷體" w:hAnsi="標楷體"/>
          <w:color w:val="000000" w:themeColor="text1"/>
          <w:szCs w:val="24"/>
        </w:rPr>
      </w:pPr>
      <w:r w:rsidRPr="00FC542D">
        <w:rPr>
          <w:rFonts w:ascii="標楷體" w:eastAsia="標楷體" w:hAnsi="標楷體" w:hint="eastAsia"/>
          <w:color w:val="000000" w:themeColor="text1"/>
          <w:szCs w:val="24"/>
        </w:rPr>
        <w:t>(二)設籍新北市之身心障礙車主本人同一戶籍內親屬車輛，經提示身心障礙者專用停車</w:t>
      </w:r>
    </w:p>
    <w:p w:rsidR="00935589" w:rsidRPr="00FC542D" w:rsidRDefault="00935589" w:rsidP="00A67E59">
      <w:pPr>
        <w:pStyle w:val="af"/>
        <w:ind w:leftChars="0" w:left="720"/>
        <w:rPr>
          <w:rFonts w:ascii="標楷體" w:eastAsia="標楷體" w:hAnsi="標楷體"/>
          <w:color w:val="000000" w:themeColor="text1"/>
          <w:szCs w:val="24"/>
        </w:rPr>
      </w:pPr>
      <w:r w:rsidRPr="00FC542D">
        <w:rPr>
          <w:rFonts w:ascii="標楷體" w:eastAsia="標楷體" w:hAnsi="標楷體" w:hint="eastAsia"/>
          <w:color w:val="000000" w:themeColor="text1"/>
          <w:szCs w:val="24"/>
        </w:rPr>
        <w:lastRenderedPageBreak/>
        <w:t xml:space="preserve">    </w:t>
      </w:r>
      <w:r w:rsidR="00474B28" w:rsidRPr="00FC542D">
        <w:rPr>
          <w:rFonts w:ascii="標楷體" w:eastAsia="標楷體" w:hAnsi="標楷體" w:hint="eastAsia"/>
          <w:color w:val="000000" w:themeColor="text1"/>
          <w:szCs w:val="24"/>
        </w:rPr>
        <w:t>位識別證、身心障礙手冊及同戶籍內親屬之駕駛執照、行車執照與身分證明文件(身</w:t>
      </w:r>
    </w:p>
    <w:p w:rsidR="00474B28" w:rsidRPr="00FC542D" w:rsidRDefault="00935589" w:rsidP="00A67E59">
      <w:pPr>
        <w:pStyle w:val="af"/>
        <w:ind w:leftChars="0" w:left="720"/>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474B28" w:rsidRPr="00FC542D">
        <w:rPr>
          <w:rFonts w:ascii="標楷體" w:eastAsia="標楷體" w:hAnsi="標楷體" w:hint="eastAsia"/>
          <w:color w:val="000000" w:themeColor="text1"/>
          <w:szCs w:val="24"/>
        </w:rPr>
        <w:t>分證、戶口名簿或戶籍謄本)正本供查核無誤者。</w:t>
      </w:r>
    </w:p>
    <w:p w:rsidR="0083291F" w:rsidRPr="00FC542D" w:rsidRDefault="00C07FF1" w:rsidP="0083291F">
      <w:pPr>
        <w:ind w:left="708" w:hangingChars="295" w:hanging="708"/>
        <w:rPr>
          <w:rFonts w:ascii="標楷體" w:eastAsia="標楷體" w:hAnsi="標楷體"/>
          <w:color w:val="000000" w:themeColor="text1"/>
          <w:kern w:val="0"/>
          <w:szCs w:val="24"/>
        </w:rPr>
      </w:pPr>
      <w:r w:rsidRPr="00FC542D">
        <w:rPr>
          <w:rFonts w:ascii="標楷體" w:eastAsia="標楷體" w:hAnsi="標楷體" w:hint="eastAsia"/>
          <w:color w:val="000000" w:themeColor="text1"/>
          <w:szCs w:val="24"/>
        </w:rPr>
        <w:t>十九</w:t>
      </w:r>
      <w:r w:rsidR="00C479CD" w:rsidRPr="00FC542D">
        <w:rPr>
          <w:rFonts w:ascii="標楷體" w:eastAsia="標楷體" w:hAnsi="標楷體" w:hint="eastAsia"/>
          <w:color w:val="000000" w:themeColor="text1"/>
          <w:szCs w:val="24"/>
        </w:rPr>
        <w:t>、</w:t>
      </w:r>
      <w:r w:rsidR="00474B28" w:rsidRPr="00FC542D">
        <w:rPr>
          <w:rFonts w:ascii="標楷體" w:eastAsia="標楷體" w:hAnsi="標楷體" w:hint="eastAsia"/>
          <w:color w:val="000000" w:themeColor="text1"/>
          <w:szCs w:val="24"/>
        </w:rPr>
        <w:t>乙方應遵守於服務建議書承諾之優惠措施，違反規定</w:t>
      </w:r>
      <w:r w:rsidR="0083291F" w:rsidRPr="00FC542D">
        <w:rPr>
          <w:rFonts w:ascii="標楷體" w:eastAsia="標楷體" w:hAnsi="標楷體" w:hint="eastAsia"/>
          <w:color w:val="000000" w:themeColor="text1"/>
          <w:kern w:val="0"/>
          <w:szCs w:val="24"/>
        </w:rPr>
        <w:t>甲方得處以新臺幣</w:t>
      </w:r>
      <w:r w:rsidR="0083291F" w:rsidRPr="00FC542D">
        <w:rPr>
          <w:rFonts w:ascii="標楷體" w:eastAsia="標楷體" w:hAnsi="標楷體"/>
          <w:color w:val="000000" w:themeColor="text1"/>
          <w:kern w:val="0"/>
          <w:szCs w:val="24"/>
        </w:rPr>
        <w:t>3,000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5,000</w:t>
      </w:r>
      <w:r w:rsidR="0083291F" w:rsidRPr="00FC542D">
        <w:rPr>
          <w:rFonts w:ascii="標楷體" w:eastAsia="標楷體" w:hAnsi="標楷體" w:hint="eastAsia"/>
          <w:color w:val="000000" w:themeColor="text1"/>
          <w:kern w:val="0"/>
          <w:szCs w:val="24"/>
        </w:rPr>
        <w:t>元之違約金至乙方改善完成為止。倘同一年度發生相同缺失累積</w:t>
      </w:r>
      <w:r w:rsidR="0083291F" w:rsidRPr="00FC542D">
        <w:rPr>
          <w:rFonts w:ascii="標楷體" w:eastAsia="標楷體" w:hAnsi="標楷體"/>
          <w:color w:val="000000" w:themeColor="text1"/>
          <w:kern w:val="0"/>
          <w:szCs w:val="24"/>
        </w:rPr>
        <w:t>2</w:t>
      </w:r>
      <w:r w:rsidR="0083291F" w:rsidRPr="00FC542D">
        <w:rPr>
          <w:rFonts w:ascii="標楷體" w:eastAsia="標楷體" w:hAnsi="標楷體" w:hint="eastAsia"/>
          <w:color w:val="000000" w:themeColor="text1"/>
          <w:kern w:val="0"/>
          <w:szCs w:val="24"/>
        </w:rPr>
        <w:t>次者，第</w:t>
      </w:r>
      <w:r w:rsidR="0083291F" w:rsidRPr="00FC542D">
        <w:rPr>
          <w:rFonts w:ascii="標楷體" w:eastAsia="標楷體" w:hAnsi="標楷體"/>
          <w:color w:val="000000" w:themeColor="text1"/>
          <w:kern w:val="0"/>
          <w:szCs w:val="24"/>
        </w:rPr>
        <w:t>3</w:t>
      </w:r>
      <w:r w:rsidR="0083291F" w:rsidRPr="00FC542D">
        <w:rPr>
          <w:rFonts w:ascii="標楷體" w:eastAsia="標楷體" w:hAnsi="標楷體" w:hint="eastAsia"/>
          <w:color w:val="000000" w:themeColor="text1"/>
          <w:kern w:val="0"/>
          <w:szCs w:val="24"/>
        </w:rPr>
        <w:t>次起甲方得處以新臺幣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元之違約金至乙方改善完成為止。</w:t>
      </w:r>
    </w:p>
    <w:p w:rsidR="008F0790" w:rsidRPr="00FC542D" w:rsidRDefault="00C07FF1" w:rsidP="0083291F">
      <w:pPr>
        <w:ind w:left="708" w:hangingChars="295" w:hanging="708"/>
        <w:rPr>
          <w:rFonts w:ascii="標楷體" w:eastAsia="標楷體" w:hAnsi="標楷體"/>
          <w:color w:val="000000" w:themeColor="text1"/>
          <w:szCs w:val="24"/>
        </w:rPr>
      </w:pPr>
      <w:r w:rsidRPr="00FC542D">
        <w:rPr>
          <w:rFonts w:ascii="標楷體" w:eastAsia="標楷體" w:hAnsi="標楷體" w:hint="eastAsia"/>
          <w:color w:val="000000" w:themeColor="text1"/>
          <w:szCs w:val="24"/>
        </w:rPr>
        <w:t>二十</w:t>
      </w:r>
      <w:r w:rsidR="00C479CD" w:rsidRPr="00FC542D">
        <w:rPr>
          <w:rFonts w:ascii="標楷體" w:eastAsia="標楷體" w:hAnsi="標楷體" w:hint="eastAsia"/>
          <w:color w:val="000000" w:themeColor="text1"/>
          <w:szCs w:val="24"/>
        </w:rPr>
        <w:t>、</w:t>
      </w:r>
      <w:r w:rsidR="008F0790" w:rsidRPr="00FC542D">
        <w:rPr>
          <w:rFonts w:ascii="標楷體" w:eastAsia="標楷體" w:hAnsi="標楷體" w:hint="eastAsia"/>
          <w:color w:val="000000" w:themeColor="text1"/>
          <w:szCs w:val="24"/>
        </w:rPr>
        <w:t>乙方應自負盈虧負責管理、維護甲方所交付之營運移轉資產，並應負擔受託經營所衍生</w:t>
      </w:r>
    </w:p>
    <w:p w:rsidR="001C1284" w:rsidRPr="00FC542D" w:rsidRDefault="008F0790" w:rsidP="001C1284">
      <w:pPr>
        <w:ind w:leftChars="295" w:left="708" w:firstLineChars="4" w:firstLine="10"/>
        <w:rPr>
          <w:rFonts w:ascii="標楷體" w:eastAsia="標楷體" w:hAnsi="標楷體"/>
          <w:color w:val="000000" w:themeColor="text1"/>
          <w:szCs w:val="24"/>
        </w:rPr>
      </w:pPr>
      <w:r w:rsidRPr="00FC542D">
        <w:rPr>
          <w:rFonts w:ascii="標楷體" w:eastAsia="標楷體" w:hAnsi="標楷體" w:hint="eastAsia"/>
          <w:color w:val="000000" w:themeColor="text1"/>
          <w:szCs w:val="24"/>
        </w:rPr>
        <w:t>之各項稅捐、規費、維修、行銷、人事及因違反法令應繳納之罰鍰等費用，</w:t>
      </w:r>
      <w:r w:rsidR="007D5910" w:rsidRPr="00FC542D">
        <w:rPr>
          <w:rFonts w:ascii="標楷體" w:eastAsia="標楷體" w:hAnsi="標楷體" w:hint="eastAsia"/>
          <w:color w:val="000000" w:themeColor="text1"/>
          <w:szCs w:val="24"/>
        </w:rPr>
        <w:t>如違反</w:t>
      </w:r>
      <w:r w:rsidR="001C1284" w:rsidRPr="00FC542D">
        <w:rPr>
          <w:rFonts w:ascii="標楷體" w:eastAsia="標楷體" w:hAnsi="標楷體" w:hint="eastAsia"/>
          <w:color w:val="000000" w:themeColor="text1"/>
          <w:szCs w:val="24"/>
        </w:rPr>
        <w:t>，甲方得處以新臺幣3,000元整並要求乙方限期改善，如未期限內改善完成，應按日處以新臺幣5,000元之違約金至乙方改善完成為止。倘同一年度發生相同缺失累積2次者，第3次起甲方得處以新臺幣10,000元整並要求乙方限期改善，如未期限內改善完成，應按日處以新臺幣10,000元之違約金至乙方改善完成為止。</w:t>
      </w:r>
    </w:p>
    <w:p w:rsidR="00C07FF1" w:rsidRPr="00FC542D" w:rsidRDefault="00C479CD" w:rsidP="001C1284">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二十</w:t>
      </w:r>
      <w:r w:rsidR="00C07FF1" w:rsidRPr="00FC542D">
        <w:rPr>
          <w:rFonts w:ascii="標楷體" w:eastAsia="標楷體" w:hAnsi="標楷體" w:hint="eastAsia"/>
          <w:color w:val="000000" w:themeColor="text1"/>
          <w:szCs w:val="24"/>
        </w:rPr>
        <w:t>一</w:t>
      </w:r>
      <w:r w:rsidRPr="00FC542D">
        <w:rPr>
          <w:rFonts w:ascii="標楷體" w:eastAsia="標楷體" w:hAnsi="標楷體" w:hint="eastAsia"/>
          <w:color w:val="000000" w:themeColor="text1"/>
          <w:szCs w:val="24"/>
        </w:rPr>
        <w:t>、</w:t>
      </w:r>
      <w:r w:rsidR="00086507" w:rsidRPr="00FC542D">
        <w:rPr>
          <w:rFonts w:ascii="標楷體" w:eastAsia="標楷體" w:hAnsi="標楷體" w:hint="eastAsia"/>
          <w:color w:val="000000" w:themeColor="text1"/>
          <w:szCs w:val="24"/>
        </w:rPr>
        <w:t>營運移轉資產所衍生之各項清潔、維護、設備保養（水電照明設施損壞更換之材料與</w:t>
      </w:r>
    </w:p>
    <w:p w:rsidR="00C07FF1" w:rsidRPr="00FC542D" w:rsidRDefault="00C07FF1" w:rsidP="00C479CD">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086507" w:rsidRPr="00FC542D">
        <w:rPr>
          <w:rFonts w:ascii="標楷體" w:eastAsia="標楷體" w:hAnsi="標楷體" w:hint="eastAsia"/>
          <w:color w:val="000000" w:themeColor="text1"/>
          <w:szCs w:val="24"/>
        </w:rPr>
        <w:t>工資等）、修繕、保管、保險、水電、電話、保全及其他所有費用，於點交完成後概</w:t>
      </w:r>
    </w:p>
    <w:p w:rsidR="00086507" w:rsidRPr="00FC542D" w:rsidRDefault="00C07FF1" w:rsidP="0083291F">
      <w:pPr>
        <w:ind w:left="991" w:hangingChars="413" w:hanging="991"/>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086507" w:rsidRPr="00FC542D">
        <w:rPr>
          <w:rFonts w:ascii="標楷體" w:eastAsia="標楷體" w:hAnsi="標楷體" w:hint="eastAsia"/>
          <w:color w:val="000000" w:themeColor="text1"/>
          <w:szCs w:val="24"/>
        </w:rPr>
        <w:t>由乙方負擔。</w:t>
      </w:r>
      <w:r w:rsidR="000941C3" w:rsidRPr="00FC542D">
        <w:rPr>
          <w:rFonts w:ascii="標楷體" w:eastAsia="標楷體" w:hAnsi="標楷體" w:hint="eastAsia"/>
          <w:color w:val="000000" w:themeColor="text1"/>
          <w:szCs w:val="24"/>
        </w:rPr>
        <w:t>違反規定</w:t>
      </w:r>
      <w:r w:rsidR="0083291F" w:rsidRPr="00FC542D">
        <w:rPr>
          <w:rFonts w:ascii="標楷體" w:eastAsia="標楷體" w:hAnsi="標楷體" w:hint="eastAsia"/>
          <w:color w:val="000000" w:themeColor="text1"/>
          <w:kern w:val="0"/>
          <w:szCs w:val="24"/>
        </w:rPr>
        <w:t>甲方得處以新臺幣</w:t>
      </w:r>
      <w:r w:rsidR="0083291F" w:rsidRPr="00FC542D">
        <w:rPr>
          <w:rFonts w:ascii="標楷體" w:eastAsia="標楷體" w:hAnsi="標楷體"/>
          <w:color w:val="000000" w:themeColor="text1"/>
          <w:kern w:val="0"/>
          <w:szCs w:val="24"/>
        </w:rPr>
        <w:t>3,000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5,000</w:t>
      </w:r>
      <w:r w:rsidR="0083291F" w:rsidRPr="00FC542D">
        <w:rPr>
          <w:rFonts w:ascii="標楷體" w:eastAsia="標楷體" w:hAnsi="標楷體" w:hint="eastAsia"/>
          <w:color w:val="000000" w:themeColor="text1"/>
          <w:kern w:val="0"/>
          <w:szCs w:val="24"/>
        </w:rPr>
        <w:t>元之違約金至乙方改善完成為止。倘同一年度發生相同缺失累積</w:t>
      </w:r>
      <w:r w:rsidR="0083291F" w:rsidRPr="00FC542D">
        <w:rPr>
          <w:rFonts w:ascii="標楷體" w:eastAsia="標楷體" w:hAnsi="標楷體"/>
          <w:color w:val="000000" w:themeColor="text1"/>
          <w:kern w:val="0"/>
          <w:szCs w:val="24"/>
        </w:rPr>
        <w:t>2</w:t>
      </w:r>
      <w:r w:rsidR="0083291F" w:rsidRPr="00FC542D">
        <w:rPr>
          <w:rFonts w:ascii="標楷體" w:eastAsia="標楷體" w:hAnsi="標楷體" w:hint="eastAsia"/>
          <w:color w:val="000000" w:themeColor="text1"/>
          <w:kern w:val="0"/>
          <w:szCs w:val="24"/>
        </w:rPr>
        <w:t>次者，第</w:t>
      </w:r>
      <w:r w:rsidR="0083291F" w:rsidRPr="00FC542D">
        <w:rPr>
          <w:rFonts w:ascii="標楷體" w:eastAsia="標楷體" w:hAnsi="標楷體"/>
          <w:color w:val="000000" w:themeColor="text1"/>
          <w:kern w:val="0"/>
          <w:szCs w:val="24"/>
        </w:rPr>
        <w:t>3</w:t>
      </w:r>
      <w:r w:rsidR="0083291F" w:rsidRPr="00FC542D">
        <w:rPr>
          <w:rFonts w:ascii="標楷體" w:eastAsia="標楷體" w:hAnsi="標楷體" w:hint="eastAsia"/>
          <w:color w:val="000000" w:themeColor="text1"/>
          <w:kern w:val="0"/>
          <w:szCs w:val="24"/>
        </w:rPr>
        <w:t>次起甲方得處以新臺幣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元之違約金至乙方改善完成為止。</w:t>
      </w:r>
    </w:p>
    <w:p w:rsidR="000941C3" w:rsidRPr="00FC542D" w:rsidRDefault="00C07FF1" w:rsidP="0083291F">
      <w:pPr>
        <w:ind w:left="991" w:hangingChars="413" w:hanging="991"/>
        <w:rPr>
          <w:rFonts w:ascii="標楷體" w:eastAsia="標楷體" w:hAnsi="標楷體"/>
          <w:color w:val="000000" w:themeColor="text1"/>
          <w:szCs w:val="24"/>
        </w:rPr>
      </w:pPr>
      <w:r w:rsidRPr="00FC542D">
        <w:rPr>
          <w:rFonts w:ascii="標楷體" w:eastAsia="標楷體" w:hAnsi="標楷體" w:hint="eastAsia"/>
          <w:color w:val="000000" w:themeColor="text1"/>
          <w:szCs w:val="24"/>
        </w:rPr>
        <w:t>二十二</w:t>
      </w:r>
      <w:r w:rsidR="00C479CD" w:rsidRPr="00FC542D">
        <w:rPr>
          <w:rFonts w:ascii="標楷體" w:eastAsia="標楷體" w:hAnsi="標楷體" w:hint="eastAsia"/>
          <w:color w:val="000000" w:themeColor="text1"/>
          <w:szCs w:val="24"/>
        </w:rPr>
        <w:t>、</w:t>
      </w:r>
      <w:r w:rsidR="00086507" w:rsidRPr="00FC542D">
        <w:rPr>
          <w:rFonts w:ascii="標楷體" w:eastAsia="標楷體" w:hAnsi="標楷體" w:hint="eastAsia"/>
          <w:color w:val="000000" w:themeColor="text1"/>
          <w:szCs w:val="24"/>
        </w:rPr>
        <w:t>乙方依</w:t>
      </w:r>
      <w:r w:rsidR="007E24B4" w:rsidRPr="00FC542D">
        <w:rPr>
          <w:rFonts w:ascii="標楷體" w:eastAsia="標楷體" w:hAnsi="標楷體" w:hint="eastAsia"/>
          <w:color w:val="000000" w:themeColor="text1"/>
          <w:szCs w:val="24"/>
        </w:rPr>
        <w:t>契約</w:t>
      </w:r>
      <w:r w:rsidR="00086507" w:rsidRPr="00FC542D">
        <w:rPr>
          <w:rFonts w:ascii="標楷體" w:eastAsia="標楷體" w:hAnsi="標楷體" w:hint="eastAsia"/>
          <w:color w:val="000000" w:themeColor="text1"/>
          <w:szCs w:val="24"/>
        </w:rPr>
        <w:t>及評選會承諾事項之設備建置、重置或修繕費。</w:t>
      </w:r>
      <w:r w:rsidR="000941C3" w:rsidRPr="00FC542D">
        <w:rPr>
          <w:rFonts w:ascii="標楷體" w:eastAsia="標楷體" w:hAnsi="標楷體" w:hint="eastAsia"/>
          <w:color w:val="000000" w:themeColor="text1"/>
          <w:szCs w:val="24"/>
        </w:rPr>
        <w:t>違反規定</w:t>
      </w:r>
      <w:r w:rsidR="0083291F" w:rsidRPr="00FC542D">
        <w:rPr>
          <w:rFonts w:ascii="標楷體" w:eastAsia="標楷體" w:hAnsi="標楷體" w:hint="eastAsia"/>
          <w:color w:val="000000" w:themeColor="text1"/>
          <w:kern w:val="0"/>
          <w:szCs w:val="24"/>
        </w:rPr>
        <w:t>甲方得處以新臺幣</w:t>
      </w:r>
      <w:r w:rsidR="0083291F" w:rsidRPr="00FC542D">
        <w:rPr>
          <w:rFonts w:ascii="標楷體" w:eastAsia="標楷體" w:hAnsi="標楷體"/>
          <w:color w:val="000000" w:themeColor="text1"/>
          <w:kern w:val="0"/>
          <w:szCs w:val="24"/>
        </w:rPr>
        <w:t>3,000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5,000</w:t>
      </w:r>
      <w:r w:rsidR="0083291F" w:rsidRPr="00FC542D">
        <w:rPr>
          <w:rFonts w:ascii="標楷體" w:eastAsia="標楷體" w:hAnsi="標楷體" w:hint="eastAsia"/>
          <w:color w:val="000000" w:themeColor="text1"/>
          <w:kern w:val="0"/>
          <w:szCs w:val="24"/>
        </w:rPr>
        <w:t>元之違約金至乙方改善完成為止。倘同一年度發生相同缺失累積</w:t>
      </w:r>
      <w:r w:rsidR="0083291F" w:rsidRPr="00FC542D">
        <w:rPr>
          <w:rFonts w:ascii="標楷體" w:eastAsia="標楷體" w:hAnsi="標楷體"/>
          <w:color w:val="000000" w:themeColor="text1"/>
          <w:kern w:val="0"/>
          <w:szCs w:val="24"/>
        </w:rPr>
        <w:t>2</w:t>
      </w:r>
      <w:r w:rsidR="0083291F" w:rsidRPr="00FC542D">
        <w:rPr>
          <w:rFonts w:ascii="標楷體" w:eastAsia="標楷體" w:hAnsi="標楷體" w:hint="eastAsia"/>
          <w:color w:val="000000" w:themeColor="text1"/>
          <w:kern w:val="0"/>
          <w:szCs w:val="24"/>
        </w:rPr>
        <w:t>次者，第</w:t>
      </w:r>
      <w:r w:rsidR="0083291F" w:rsidRPr="00FC542D">
        <w:rPr>
          <w:rFonts w:ascii="標楷體" w:eastAsia="標楷體" w:hAnsi="標楷體"/>
          <w:color w:val="000000" w:themeColor="text1"/>
          <w:kern w:val="0"/>
          <w:szCs w:val="24"/>
        </w:rPr>
        <w:t>3</w:t>
      </w:r>
      <w:r w:rsidR="0083291F" w:rsidRPr="00FC542D">
        <w:rPr>
          <w:rFonts w:ascii="標楷體" w:eastAsia="標楷體" w:hAnsi="標楷體" w:hint="eastAsia"/>
          <w:color w:val="000000" w:themeColor="text1"/>
          <w:kern w:val="0"/>
          <w:szCs w:val="24"/>
        </w:rPr>
        <w:t>次起甲方得處以新臺幣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元之違約金至乙方改善完成為止。</w:t>
      </w:r>
    </w:p>
    <w:p w:rsidR="00C479CD" w:rsidRPr="00FC542D" w:rsidRDefault="00C07FF1" w:rsidP="0083291F">
      <w:pPr>
        <w:ind w:left="850" w:hangingChars="354" w:hanging="850"/>
        <w:rPr>
          <w:rFonts w:ascii="標楷體" w:eastAsia="標楷體" w:hAnsi="標楷體"/>
          <w:color w:val="000000" w:themeColor="text1"/>
          <w:szCs w:val="24"/>
        </w:rPr>
      </w:pPr>
      <w:r w:rsidRPr="00FC542D">
        <w:rPr>
          <w:rFonts w:ascii="標楷體" w:eastAsia="標楷體" w:hAnsi="標楷體" w:hint="eastAsia"/>
          <w:color w:val="000000" w:themeColor="text1"/>
          <w:szCs w:val="24"/>
        </w:rPr>
        <w:t>二十三</w:t>
      </w:r>
      <w:r w:rsidR="00C479CD" w:rsidRPr="00FC542D">
        <w:rPr>
          <w:rFonts w:ascii="標楷體" w:eastAsia="標楷體" w:hAnsi="標楷體" w:hint="eastAsia"/>
          <w:color w:val="000000" w:themeColor="text1"/>
          <w:szCs w:val="24"/>
        </w:rPr>
        <w:t>、</w:t>
      </w:r>
      <w:r w:rsidR="00086507" w:rsidRPr="00FC542D">
        <w:rPr>
          <w:rFonts w:ascii="標楷體" w:eastAsia="標楷體" w:hAnsi="標楷體" w:hint="eastAsia"/>
          <w:color w:val="000000" w:themeColor="text1"/>
          <w:szCs w:val="24"/>
        </w:rPr>
        <w:t>乙方因業務需求增加之後續投資設備項目，或為變更原空間設計或系統功能者，應先</w:t>
      </w:r>
    </w:p>
    <w:p w:rsidR="00C479CD" w:rsidRPr="00FC542D" w:rsidRDefault="00C479CD" w:rsidP="00C479CD">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086507" w:rsidRPr="00FC542D">
        <w:rPr>
          <w:rFonts w:ascii="標楷體" w:eastAsia="標楷體" w:hAnsi="標楷體" w:hint="eastAsia"/>
          <w:color w:val="000000" w:themeColor="text1"/>
          <w:szCs w:val="24"/>
        </w:rPr>
        <w:t>經甲方書面同意後，由乙方自費辦理，如變更部分涉及相關消防、建管等事項時，應</w:t>
      </w:r>
      <w:r w:rsidRPr="00FC542D">
        <w:rPr>
          <w:rFonts w:ascii="標楷體" w:eastAsia="標楷體" w:hAnsi="標楷體" w:hint="eastAsia"/>
          <w:color w:val="000000" w:themeColor="text1"/>
          <w:szCs w:val="24"/>
        </w:rPr>
        <w:t xml:space="preserve"> </w:t>
      </w:r>
    </w:p>
    <w:p w:rsidR="00C479CD" w:rsidRPr="00FC542D" w:rsidRDefault="00C479CD" w:rsidP="00C479CD">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086507" w:rsidRPr="00FC542D">
        <w:rPr>
          <w:rFonts w:ascii="標楷體" w:eastAsia="標楷體" w:hAnsi="標楷體" w:hint="eastAsia"/>
          <w:color w:val="000000" w:themeColor="text1"/>
          <w:szCs w:val="24"/>
        </w:rPr>
        <w:t>先取得各該目的事業主管機關核准後始得施作，並於施作完成後，提交修正後之竣工</w:t>
      </w:r>
    </w:p>
    <w:p w:rsidR="00C479CD" w:rsidRPr="00FC542D" w:rsidRDefault="00C479CD" w:rsidP="00C479CD">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086507" w:rsidRPr="00FC542D">
        <w:rPr>
          <w:rFonts w:ascii="標楷體" w:eastAsia="標楷體" w:hAnsi="標楷體" w:hint="eastAsia"/>
          <w:color w:val="000000" w:themeColor="text1"/>
          <w:szCs w:val="24"/>
        </w:rPr>
        <w:t>圖2份送甲方備查。前述設備於契約屆滿或終止辦理移轉時，除依規定屬於甲方之設</w:t>
      </w:r>
    </w:p>
    <w:p w:rsidR="00C479CD" w:rsidRPr="00FC542D" w:rsidRDefault="00C479CD" w:rsidP="00C479CD">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086507" w:rsidRPr="00FC542D">
        <w:rPr>
          <w:rFonts w:ascii="標楷體" w:eastAsia="標楷體" w:hAnsi="標楷體" w:hint="eastAsia"/>
          <w:color w:val="000000" w:themeColor="text1"/>
          <w:szCs w:val="24"/>
        </w:rPr>
        <w:t>備者外，其餘設備乙方應自行拆除並予以復原，所需費用概由乙方負擔。其涉及都市</w:t>
      </w:r>
    </w:p>
    <w:p w:rsidR="00C479CD" w:rsidRPr="00FC542D" w:rsidRDefault="00C479CD" w:rsidP="00C479CD">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086507" w:rsidRPr="00FC542D">
        <w:rPr>
          <w:rFonts w:ascii="標楷體" w:eastAsia="標楷體" w:hAnsi="標楷體" w:hint="eastAsia"/>
          <w:color w:val="000000" w:themeColor="text1"/>
          <w:szCs w:val="24"/>
        </w:rPr>
        <w:t>計畫、消防、建築管理、環保等相關法令者，乙方應依規定自行完成相關申辦手續，</w:t>
      </w:r>
    </w:p>
    <w:p w:rsidR="0083291F" w:rsidRPr="00FC542D" w:rsidRDefault="00C479CD" w:rsidP="0083291F">
      <w:pPr>
        <w:ind w:left="991" w:hangingChars="413" w:hanging="991"/>
        <w:rPr>
          <w:rFonts w:ascii="標楷體" w:eastAsia="標楷體" w:hAnsi="標楷體"/>
          <w:color w:val="000000" w:themeColor="text1"/>
          <w:kern w:val="0"/>
          <w:szCs w:val="24"/>
        </w:rPr>
      </w:pPr>
      <w:r w:rsidRPr="00FC542D">
        <w:rPr>
          <w:rFonts w:ascii="標楷體" w:eastAsia="標楷體" w:hAnsi="標楷體" w:hint="eastAsia"/>
          <w:color w:val="000000" w:themeColor="text1"/>
          <w:szCs w:val="24"/>
        </w:rPr>
        <w:t xml:space="preserve">        </w:t>
      </w:r>
      <w:r w:rsidR="00086507" w:rsidRPr="00FC542D">
        <w:rPr>
          <w:rFonts w:ascii="標楷體" w:eastAsia="標楷體" w:hAnsi="標楷體" w:hint="eastAsia"/>
          <w:color w:val="000000" w:themeColor="text1"/>
          <w:szCs w:val="24"/>
        </w:rPr>
        <w:t>其所衍生之費用悉由乙方負擔。</w:t>
      </w:r>
      <w:r w:rsidR="000941C3" w:rsidRPr="00FC542D">
        <w:rPr>
          <w:rFonts w:ascii="標楷體" w:eastAsia="標楷體" w:hAnsi="標楷體" w:hint="eastAsia"/>
          <w:color w:val="000000" w:themeColor="text1"/>
          <w:szCs w:val="24"/>
        </w:rPr>
        <w:t>違反規定</w:t>
      </w:r>
      <w:r w:rsidR="0083291F" w:rsidRPr="00FC542D">
        <w:rPr>
          <w:rFonts w:ascii="標楷體" w:eastAsia="標楷體" w:hAnsi="標楷體" w:hint="eastAsia"/>
          <w:color w:val="000000" w:themeColor="text1"/>
          <w:kern w:val="0"/>
          <w:szCs w:val="24"/>
        </w:rPr>
        <w:t>甲方得處以新臺幣</w:t>
      </w:r>
      <w:r w:rsidR="0083291F" w:rsidRPr="00FC542D">
        <w:rPr>
          <w:rFonts w:ascii="標楷體" w:eastAsia="標楷體" w:hAnsi="標楷體"/>
          <w:color w:val="000000" w:themeColor="text1"/>
          <w:kern w:val="0"/>
          <w:szCs w:val="24"/>
        </w:rPr>
        <w:t>3,000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5,000</w:t>
      </w:r>
      <w:r w:rsidR="0083291F" w:rsidRPr="00FC542D">
        <w:rPr>
          <w:rFonts w:ascii="標楷體" w:eastAsia="標楷體" w:hAnsi="標楷體" w:hint="eastAsia"/>
          <w:color w:val="000000" w:themeColor="text1"/>
          <w:kern w:val="0"/>
          <w:szCs w:val="24"/>
        </w:rPr>
        <w:t>元之違約金至乙方改善完成為止。倘同一年度發生相同缺失累積</w:t>
      </w:r>
      <w:r w:rsidR="0083291F" w:rsidRPr="00FC542D">
        <w:rPr>
          <w:rFonts w:ascii="標楷體" w:eastAsia="標楷體" w:hAnsi="標楷體"/>
          <w:color w:val="000000" w:themeColor="text1"/>
          <w:kern w:val="0"/>
          <w:szCs w:val="24"/>
        </w:rPr>
        <w:t>2</w:t>
      </w:r>
      <w:r w:rsidR="0083291F" w:rsidRPr="00FC542D">
        <w:rPr>
          <w:rFonts w:ascii="標楷體" w:eastAsia="標楷體" w:hAnsi="標楷體" w:hint="eastAsia"/>
          <w:color w:val="000000" w:themeColor="text1"/>
          <w:kern w:val="0"/>
          <w:szCs w:val="24"/>
        </w:rPr>
        <w:t>次者，第</w:t>
      </w:r>
      <w:r w:rsidR="0083291F" w:rsidRPr="00FC542D">
        <w:rPr>
          <w:rFonts w:ascii="標楷體" w:eastAsia="標楷體" w:hAnsi="標楷體"/>
          <w:color w:val="000000" w:themeColor="text1"/>
          <w:kern w:val="0"/>
          <w:szCs w:val="24"/>
        </w:rPr>
        <w:t>3</w:t>
      </w:r>
      <w:r w:rsidR="0083291F" w:rsidRPr="00FC542D">
        <w:rPr>
          <w:rFonts w:ascii="標楷體" w:eastAsia="標楷體" w:hAnsi="標楷體" w:hint="eastAsia"/>
          <w:color w:val="000000" w:themeColor="text1"/>
          <w:kern w:val="0"/>
          <w:szCs w:val="24"/>
        </w:rPr>
        <w:t>次起甲方得處以新臺幣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元之違約金至乙方改善完成為止。</w:t>
      </w:r>
    </w:p>
    <w:p w:rsidR="00D04332" w:rsidRPr="00FC542D" w:rsidRDefault="00C07FF1" w:rsidP="0083291F">
      <w:pPr>
        <w:ind w:left="991" w:hangingChars="413" w:hanging="991"/>
        <w:rPr>
          <w:rFonts w:ascii="標楷體" w:eastAsia="標楷體" w:hAnsi="標楷體"/>
          <w:color w:val="000000" w:themeColor="text1"/>
          <w:szCs w:val="24"/>
        </w:rPr>
      </w:pPr>
      <w:r w:rsidRPr="00FC542D">
        <w:rPr>
          <w:rFonts w:ascii="標楷體" w:eastAsia="標楷體" w:hAnsi="標楷體" w:hint="eastAsia"/>
          <w:color w:val="000000" w:themeColor="text1"/>
          <w:szCs w:val="24"/>
        </w:rPr>
        <w:t>二十四</w:t>
      </w:r>
      <w:r w:rsidR="00D04332" w:rsidRPr="00FC542D">
        <w:rPr>
          <w:rFonts w:ascii="標楷體" w:eastAsia="標楷體" w:hAnsi="標楷體" w:hint="eastAsia"/>
          <w:color w:val="000000" w:themeColor="text1"/>
          <w:szCs w:val="24"/>
        </w:rPr>
        <w:t>、</w:t>
      </w:r>
      <w:r w:rsidR="00017770" w:rsidRPr="00FC542D">
        <w:rPr>
          <w:rFonts w:ascii="標楷體" w:eastAsia="標楷體" w:hAnsi="標楷體" w:hint="eastAsia"/>
          <w:color w:val="000000" w:themeColor="text1"/>
          <w:szCs w:val="24"/>
        </w:rPr>
        <w:t>乙方應保持本停車場設施(備)正常運作狀態下至經營期間屆滿，移轉經營資產時須製</w:t>
      </w:r>
    </w:p>
    <w:p w:rsidR="00017770" w:rsidRPr="00FC542D" w:rsidRDefault="0083291F" w:rsidP="0083291F">
      <w:pPr>
        <w:ind w:left="850" w:hangingChars="354" w:hanging="850"/>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017770" w:rsidRPr="00FC542D">
        <w:rPr>
          <w:rFonts w:ascii="標楷體" w:eastAsia="標楷體" w:hAnsi="標楷體" w:hint="eastAsia"/>
          <w:color w:val="000000" w:themeColor="text1"/>
          <w:szCs w:val="24"/>
        </w:rPr>
        <w:t>作相關設施(備)點交清冊予甲方。</w:t>
      </w:r>
      <w:r w:rsidR="00593FC3" w:rsidRPr="00FC542D">
        <w:rPr>
          <w:rFonts w:ascii="標楷體" w:eastAsia="標楷體" w:hAnsi="標楷體" w:hint="eastAsia"/>
          <w:color w:val="000000" w:themeColor="text1"/>
          <w:szCs w:val="24"/>
        </w:rPr>
        <w:t>違反規定</w:t>
      </w:r>
      <w:r w:rsidRPr="00FC542D">
        <w:rPr>
          <w:rFonts w:ascii="標楷體" w:eastAsia="標楷體" w:hAnsi="標楷體" w:hint="eastAsia"/>
          <w:color w:val="000000" w:themeColor="text1"/>
          <w:kern w:val="0"/>
          <w:szCs w:val="24"/>
        </w:rPr>
        <w:t>甲方得處以新臺幣</w:t>
      </w:r>
      <w:r w:rsidRPr="00FC542D">
        <w:rPr>
          <w:rFonts w:ascii="標楷體" w:eastAsia="標楷體" w:hAnsi="標楷體"/>
          <w:color w:val="000000" w:themeColor="text1"/>
          <w:kern w:val="0"/>
          <w:szCs w:val="24"/>
        </w:rPr>
        <w:t>3,000</w:t>
      </w:r>
      <w:r w:rsidRPr="00FC542D">
        <w:rPr>
          <w:rFonts w:ascii="標楷體" w:eastAsia="標楷體" w:hAnsi="標楷體" w:hint="eastAsia"/>
          <w:color w:val="000000" w:themeColor="text1"/>
          <w:kern w:val="0"/>
          <w:szCs w:val="24"/>
        </w:rPr>
        <w:t>元整並要求乙方</w:t>
      </w:r>
      <w:r w:rsidRPr="00FC542D">
        <w:rPr>
          <w:rFonts w:ascii="標楷體" w:eastAsia="標楷體" w:hAnsi="標楷體" w:hint="eastAsia"/>
          <w:color w:val="000000" w:themeColor="text1"/>
          <w:kern w:val="0"/>
          <w:szCs w:val="24"/>
        </w:rPr>
        <w:lastRenderedPageBreak/>
        <w:t>限期改善，如未期限內改善完成，應按日處以新臺幣</w:t>
      </w:r>
      <w:r w:rsidRPr="00FC542D">
        <w:rPr>
          <w:rFonts w:ascii="標楷體" w:eastAsia="標楷體" w:hAnsi="標楷體"/>
          <w:color w:val="000000" w:themeColor="text1"/>
          <w:kern w:val="0"/>
          <w:szCs w:val="24"/>
        </w:rPr>
        <w:t>5,000</w:t>
      </w:r>
      <w:r w:rsidRPr="00FC542D">
        <w:rPr>
          <w:rFonts w:ascii="標楷體" w:eastAsia="標楷體" w:hAnsi="標楷體" w:hint="eastAsia"/>
          <w:color w:val="000000" w:themeColor="text1"/>
          <w:kern w:val="0"/>
          <w:szCs w:val="24"/>
        </w:rPr>
        <w:t>元之違約金至乙方改善完成為止。倘同一年度發生相同缺失累積</w:t>
      </w:r>
      <w:r w:rsidRPr="00FC542D">
        <w:rPr>
          <w:rFonts w:ascii="標楷體" w:eastAsia="標楷體" w:hAnsi="標楷體"/>
          <w:color w:val="000000" w:themeColor="text1"/>
          <w:kern w:val="0"/>
          <w:szCs w:val="24"/>
        </w:rPr>
        <w:t>2</w:t>
      </w:r>
      <w:r w:rsidRPr="00FC542D">
        <w:rPr>
          <w:rFonts w:ascii="標楷體" w:eastAsia="標楷體" w:hAnsi="標楷體" w:hint="eastAsia"/>
          <w:color w:val="000000" w:themeColor="text1"/>
          <w:kern w:val="0"/>
          <w:szCs w:val="24"/>
        </w:rPr>
        <w:t>次者，第</w:t>
      </w:r>
      <w:r w:rsidRPr="00FC542D">
        <w:rPr>
          <w:rFonts w:ascii="標楷體" w:eastAsia="標楷體" w:hAnsi="標楷體"/>
          <w:color w:val="000000" w:themeColor="text1"/>
          <w:kern w:val="0"/>
          <w:szCs w:val="24"/>
        </w:rPr>
        <w:t>3</w:t>
      </w:r>
      <w:r w:rsidRPr="00FC542D">
        <w:rPr>
          <w:rFonts w:ascii="標楷體" w:eastAsia="標楷體" w:hAnsi="標楷體" w:hint="eastAsia"/>
          <w:color w:val="000000" w:themeColor="text1"/>
          <w:kern w:val="0"/>
          <w:szCs w:val="24"/>
        </w:rPr>
        <w:t>次起甲方得處以新臺幣</w:t>
      </w:r>
      <w:r w:rsidRPr="00FC542D">
        <w:rPr>
          <w:rFonts w:ascii="標楷體" w:eastAsia="標楷體" w:hAnsi="標楷體"/>
          <w:color w:val="000000" w:themeColor="text1"/>
          <w:kern w:val="0"/>
          <w:szCs w:val="24"/>
        </w:rPr>
        <w:t>10,000</w:t>
      </w:r>
      <w:r w:rsidRPr="00FC542D">
        <w:rPr>
          <w:rFonts w:ascii="標楷體" w:eastAsia="標楷體" w:hAnsi="標楷體" w:hint="eastAsia"/>
          <w:color w:val="000000" w:themeColor="text1"/>
          <w:kern w:val="0"/>
          <w:szCs w:val="24"/>
        </w:rPr>
        <w:t>元整並要求乙方限期改善，如未期限內改善完成，應按日處以新臺幣</w:t>
      </w:r>
      <w:r w:rsidRPr="00FC542D">
        <w:rPr>
          <w:rFonts w:ascii="標楷體" w:eastAsia="標楷體" w:hAnsi="標楷體"/>
          <w:color w:val="000000" w:themeColor="text1"/>
          <w:kern w:val="0"/>
          <w:szCs w:val="24"/>
        </w:rPr>
        <w:t>10,000</w:t>
      </w:r>
      <w:r w:rsidRPr="00FC542D">
        <w:rPr>
          <w:rFonts w:ascii="標楷體" w:eastAsia="標楷體" w:hAnsi="標楷體" w:hint="eastAsia"/>
          <w:color w:val="000000" w:themeColor="text1"/>
          <w:kern w:val="0"/>
          <w:szCs w:val="24"/>
        </w:rPr>
        <w:t>元之違約金至乙方改善完成為止。</w:t>
      </w:r>
    </w:p>
    <w:p w:rsidR="00D04332" w:rsidRPr="00FC542D" w:rsidRDefault="00C07FF1" w:rsidP="00D04332">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二十五</w:t>
      </w:r>
      <w:r w:rsidR="00D04332" w:rsidRPr="00FC542D">
        <w:rPr>
          <w:rFonts w:ascii="標楷體" w:eastAsia="標楷體" w:hAnsi="標楷體" w:hint="eastAsia"/>
          <w:color w:val="000000" w:themeColor="text1"/>
          <w:szCs w:val="24"/>
        </w:rPr>
        <w:t>、</w:t>
      </w:r>
      <w:r w:rsidR="00017770" w:rsidRPr="00FC542D">
        <w:rPr>
          <w:rFonts w:ascii="標楷體" w:eastAsia="標楷體" w:hAnsi="標楷體" w:hint="eastAsia"/>
          <w:color w:val="000000" w:themeColor="text1"/>
          <w:szCs w:val="24"/>
        </w:rPr>
        <w:t>乙方於經營管理期間，應配合甲方業務需要，辦理身心障礙者路邊停車銷單作業，並</w:t>
      </w:r>
    </w:p>
    <w:p w:rsidR="00D04332" w:rsidRPr="00FC542D" w:rsidRDefault="00D04332" w:rsidP="00D04332">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017770" w:rsidRPr="00FC542D">
        <w:rPr>
          <w:rFonts w:ascii="標楷體" w:eastAsia="標楷體" w:hAnsi="標楷體" w:hint="eastAsia"/>
          <w:color w:val="000000" w:themeColor="text1"/>
          <w:szCs w:val="24"/>
        </w:rPr>
        <w:t>依「新北市政府路邊收費停車場身心障礙者優惠停車查核作業要點」，於銷單期限內</w:t>
      </w:r>
    </w:p>
    <w:p w:rsidR="00D04332" w:rsidRPr="00FC542D" w:rsidRDefault="00D04332" w:rsidP="00D04332">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017770" w:rsidRPr="00FC542D">
        <w:rPr>
          <w:rFonts w:ascii="標楷體" w:eastAsia="標楷體" w:hAnsi="標楷體" w:hint="eastAsia"/>
          <w:color w:val="000000" w:themeColor="text1"/>
          <w:szCs w:val="24"/>
        </w:rPr>
        <w:t>查核相關證件，且將受理之申請案件彙整後，應依甲方規定期限轉交甲方，其所衍生</w:t>
      </w:r>
    </w:p>
    <w:p w:rsidR="0083291F" w:rsidRPr="00FC542D" w:rsidRDefault="00D04332" w:rsidP="0083291F">
      <w:pPr>
        <w:ind w:left="991" w:hangingChars="413" w:hanging="991"/>
        <w:rPr>
          <w:rFonts w:ascii="標楷體" w:eastAsia="標楷體" w:hAnsi="標楷體"/>
          <w:color w:val="000000" w:themeColor="text1"/>
          <w:kern w:val="0"/>
          <w:szCs w:val="24"/>
        </w:rPr>
      </w:pPr>
      <w:r w:rsidRPr="00FC542D">
        <w:rPr>
          <w:rFonts w:ascii="標楷體" w:eastAsia="標楷體" w:hAnsi="標楷體" w:hint="eastAsia"/>
          <w:color w:val="000000" w:themeColor="text1"/>
          <w:szCs w:val="24"/>
        </w:rPr>
        <w:t xml:space="preserve">        </w:t>
      </w:r>
      <w:r w:rsidR="00017770" w:rsidRPr="00FC542D">
        <w:rPr>
          <w:rFonts w:ascii="標楷體" w:eastAsia="標楷體" w:hAnsi="標楷體" w:hint="eastAsia"/>
          <w:color w:val="000000" w:themeColor="text1"/>
          <w:szCs w:val="24"/>
        </w:rPr>
        <w:t>之費用悉由乙方負擔。</w:t>
      </w:r>
      <w:r w:rsidR="00593FC3" w:rsidRPr="00FC542D">
        <w:rPr>
          <w:rFonts w:ascii="標楷體" w:eastAsia="標楷體" w:hAnsi="標楷體" w:hint="eastAsia"/>
          <w:color w:val="000000" w:themeColor="text1"/>
          <w:szCs w:val="24"/>
        </w:rPr>
        <w:t>違反規定</w:t>
      </w:r>
      <w:r w:rsidR="0083291F" w:rsidRPr="00FC542D">
        <w:rPr>
          <w:rFonts w:ascii="標楷體" w:eastAsia="標楷體" w:hAnsi="標楷體" w:hint="eastAsia"/>
          <w:color w:val="000000" w:themeColor="text1"/>
          <w:kern w:val="0"/>
          <w:szCs w:val="24"/>
        </w:rPr>
        <w:t>甲方得處以新臺幣</w:t>
      </w:r>
      <w:r w:rsidR="0083291F" w:rsidRPr="00FC542D">
        <w:rPr>
          <w:rFonts w:ascii="標楷體" w:eastAsia="標楷體" w:hAnsi="標楷體"/>
          <w:color w:val="000000" w:themeColor="text1"/>
          <w:kern w:val="0"/>
          <w:szCs w:val="24"/>
        </w:rPr>
        <w:t>3,000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5,000</w:t>
      </w:r>
      <w:r w:rsidR="0083291F" w:rsidRPr="00FC542D">
        <w:rPr>
          <w:rFonts w:ascii="標楷體" w:eastAsia="標楷體" w:hAnsi="標楷體" w:hint="eastAsia"/>
          <w:color w:val="000000" w:themeColor="text1"/>
          <w:kern w:val="0"/>
          <w:szCs w:val="24"/>
        </w:rPr>
        <w:t>元之違約金至乙方改善完成為止。倘同一年度發生相同缺失累積</w:t>
      </w:r>
      <w:r w:rsidR="0083291F" w:rsidRPr="00FC542D">
        <w:rPr>
          <w:rFonts w:ascii="標楷體" w:eastAsia="標楷體" w:hAnsi="標楷體"/>
          <w:color w:val="000000" w:themeColor="text1"/>
          <w:kern w:val="0"/>
          <w:szCs w:val="24"/>
        </w:rPr>
        <w:t>2</w:t>
      </w:r>
      <w:r w:rsidR="0083291F" w:rsidRPr="00FC542D">
        <w:rPr>
          <w:rFonts w:ascii="標楷體" w:eastAsia="標楷體" w:hAnsi="標楷體" w:hint="eastAsia"/>
          <w:color w:val="000000" w:themeColor="text1"/>
          <w:kern w:val="0"/>
          <w:szCs w:val="24"/>
        </w:rPr>
        <w:t>次者，第</w:t>
      </w:r>
      <w:r w:rsidR="0083291F" w:rsidRPr="00FC542D">
        <w:rPr>
          <w:rFonts w:ascii="標楷體" w:eastAsia="標楷體" w:hAnsi="標楷體"/>
          <w:color w:val="000000" w:themeColor="text1"/>
          <w:kern w:val="0"/>
          <w:szCs w:val="24"/>
        </w:rPr>
        <w:t>3</w:t>
      </w:r>
      <w:r w:rsidR="0083291F" w:rsidRPr="00FC542D">
        <w:rPr>
          <w:rFonts w:ascii="標楷體" w:eastAsia="標楷體" w:hAnsi="標楷體" w:hint="eastAsia"/>
          <w:color w:val="000000" w:themeColor="text1"/>
          <w:kern w:val="0"/>
          <w:szCs w:val="24"/>
        </w:rPr>
        <w:t>次起甲方得處以新臺幣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元之違約金至乙方改善完成為止。</w:t>
      </w:r>
    </w:p>
    <w:p w:rsidR="00017770" w:rsidRPr="00FC542D" w:rsidRDefault="00C07FF1" w:rsidP="0083291F">
      <w:pPr>
        <w:ind w:left="991" w:hangingChars="413" w:hanging="991"/>
        <w:rPr>
          <w:rFonts w:ascii="標楷體" w:eastAsia="標楷體" w:hAnsi="標楷體"/>
          <w:color w:val="000000" w:themeColor="text1"/>
          <w:szCs w:val="24"/>
        </w:rPr>
      </w:pPr>
      <w:r w:rsidRPr="00FC542D">
        <w:rPr>
          <w:rFonts w:ascii="標楷體" w:eastAsia="標楷體" w:hAnsi="標楷體" w:hint="eastAsia"/>
          <w:color w:val="000000" w:themeColor="text1"/>
          <w:szCs w:val="24"/>
        </w:rPr>
        <w:t>二十六</w:t>
      </w:r>
      <w:r w:rsidR="00D04332" w:rsidRPr="00FC542D">
        <w:rPr>
          <w:rFonts w:ascii="標楷體" w:eastAsia="標楷體" w:hAnsi="標楷體" w:hint="eastAsia"/>
          <w:color w:val="000000" w:themeColor="text1"/>
          <w:szCs w:val="24"/>
        </w:rPr>
        <w:t>、</w:t>
      </w:r>
      <w:r w:rsidR="00017770" w:rsidRPr="00FC542D">
        <w:rPr>
          <w:rFonts w:ascii="標楷體" w:eastAsia="標楷體" w:hAnsi="標楷體" w:hint="eastAsia"/>
          <w:color w:val="FF0000"/>
          <w:szCs w:val="24"/>
        </w:rPr>
        <w:t>乙方</w:t>
      </w:r>
      <w:r w:rsidR="00616FA7" w:rsidRPr="00616FA7">
        <w:rPr>
          <w:rFonts w:ascii="標楷體" w:eastAsia="標楷體" w:hAnsi="標楷體" w:hint="eastAsia"/>
          <w:color w:val="FF0000"/>
          <w:szCs w:val="24"/>
        </w:rPr>
        <w:t>於東勢市場停車場應24小時派員進駐場內或提供24小時即時聯絡方式；於林口市場停車場應於每日7:30~13:00派員進駐場內並且</w:t>
      </w:r>
      <w:r w:rsidR="00FF0EC2" w:rsidRPr="00FF0EC2">
        <w:rPr>
          <w:rFonts w:ascii="標楷體" w:eastAsia="標楷體" w:hAnsi="標楷體" w:hint="eastAsia"/>
          <w:color w:val="FF0000"/>
          <w:szCs w:val="24"/>
        </w:rPr>
        <w:t>提供24小時即時聯絡方式</w:t>
      </w:r>
      <w:r w:rsidR="00017770" w:rsidRPr="00FC542D">
        <w:rPr>
          <w:rFonts w:ascii="標楷體" w:eastAsia="標楷體" w:hAnsi="標楷體" w:hint="eastAsia"/>
          <w:color w:val="000000" w:themeColor="text1"/>
          <w:szCs w:val="24"/>
        </w:rPr>
        <w:t>，並於停車場滿車時，派員至停車場出入口處施行管制措施及勸導候位進場車輛勿占用道路車道，必要時報甲方協請交通大隊派員至現場勸離或開單取締。</w:t>
      </w:r>
      <w:r w:rsidR="00593FC3" w:rsidRPr="00FC542D">
        <w:rPr>
          <w:rFonts w:ascii="標楷體" w:eastAsia="標楷體" w:hAnsi="標楷體" w:hint="eastAsia"/>
          <w:color w:val="000000" w:themeColor="text1"/>
          <w:szCs w:val="24"/>
        </w:rPr>
        <w:t>違反規定</w:t>
      </w:r>
      <w:r w:rsidR="0083291F" w:rsidRPr="00FC542D">
        <w:rPr>
          <w:rFonts w:ascii="標楷體" w:eastAsia="標楷體" w:hAnsi="標楷體" w:hint="eastAsia"/>
          <w:color w:val="000000" w:themeColor="text1"/>
          <w:kern w:val="0"/>
          <w:szCs w:val="24"/>
        </w:rPr>
        <w:t>甲方得處以新臺幣</w:t>
      </w:r>
      <w:r w:rsidR="0083291F" w:rsidRPr="00FC542D">
        <w:rPr>
          <w:rFonts w:ascii="標楷體" w:eastAsia="標楷體" w:hAnsi="標楷體"/>
          <w:color w:val="000000" w:themeColor="text1"/>
          <w:kern w:val="0"/>
          <w:szCs w:val="24"/>
        </w:rPr>
        <w:t>3,000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5,000</w:t>
      </w:r>
      <w:r w:rsidR="0083291F" w:rsidRPr="00FC542D">
        <w:rPr>
          <w:rFonts w:ascii="標楷體" w:eastAsia="標楷體" w:hAnsi="標楷體" w:hint="eastAsia"/>
          <w:color w:val="000000" w:themeColor="text1"/>
          <w:kern w:val="0"/>
          <w:szCs w:val="24"/>
        </w:rPr>
        <w:t>元之違約金至乙方改善完成為止。倘同一年度發生相同缺失累積</w:t>
      </w:r>
      <w:r w:rsidR="0083291F" w:rsidRPr="00FC542D">
        <w:rPr>
          <w:rFonts w:ascii="標楷體" w:eastAsia="標楷體" w:hAnsi="標楷體"/>
          <w:color w:val="000000" w:themeColor="text1"/>
          <w:kern w:val="0"/>
          <w:szCs w:val="24"/>
        </w:rPr>
        <w:t>2</w:t>
      </w:r>
      <w:r w:rsidR="0083291F" w:rsidRPr="00FC542D">
        <w:rPr>
          <w:rFonts w:ascii="標楷體" w:eastAsia="標楷體" w:hAnsi="標楷體" w:hint="eastAsia"/>
          <w:color w:val="000000" w:themeColor="text1"/>
          <w:kern w:val="0"/>
          <w:szCs w:val="24"/>
        </w:rPr>
        <w:t>次者，第</w:t>
      </w:r>
      <w:r w:rsidR="0083291F" w:rsidRPr="00FC542D">
        <w:rPr>
          <w:rFonts w:ascii="標楷體" w:eastAsia="標楷體" w:hAnsi="標楷體"/>
          <w:color w:val="000000" w:themeColor="text1"/>
          <w:kern w:val="0"/>
          <w:szCs w:val="24"/>
        </w:rPr>
        <w:t>3</w:t>
      </w:r>
      <w:r w:rsidR="0083291F" w:rsidRPr="00FC542D">
        <w:rPr>
          <w:rFonts w:ascii="標楷體" w:eastAsia="標楷體" w:hAnsi="標楷體" w:hint="eastAsia"/>
          <w:color w:val="000000" w:themeColor="text1"/>
          <w:kern w:val="0"/>
          <w:szCs w:val="24"/>
        </w:rPr>
        <w:t>次起甲方得處以新臺幣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元之違約金至乙方改善完成為止。</w:t>
      </w:r>
    </w:p>
    <w:p w:rsidR="00386E92" w:rsidRPr="00FC542D" w:rsidRDefault="00C07FF1" w:rsidP="00D04332">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二十七</w:t>
      </w:r>
      <w:r w:rsidR="00D04332" w:rsidRPr="00FC542D">
        <w:rPr>
          <w:rFonts w:ascii="標楷體" w:eastAsia="標楷體" w:hAnsi="標楷體" w:hint="eastAsia"/>
          <w:color w:val="000000" w:themeColor="text1"/>
          <w:szCs w:val="24"/>
        </w:rPr>
        <w:t>、</w:t>
      </w:r>
      <w:r w:rsidR="00386E92" w:rsidRPr="00FC542D">
        <w:rPr>
          <w:rFonts w:ascii="標楷體" w:eastAsia="標楷體" w:hAnsi="標楷體" w:hint="eastAsia"/>
          <w:color w:val="000000" w:themeColor="text1"/>
          <w:szCs w:val="24"/>
        </w:rPr>
        <w:t>本府交通局</w:t>
      </w:r>
      <w:r w:rsidR="00017770" w:rsidRPr="00FC542D">
        <w:rPr>
          <w:rFonts w:ascii="標楷體" w:eastAsia="標楷體" w:hAnsi="標楷體" w:hint="eastAsia"/>
          <w:color w:val="000000" w:themeColor="text1"/>
          <w:szCs w:val="24"/>
        </w:rPr>
        <w:t>已建置新北市公共停車場資訊查詢系統，乙方應配合辦理以下相關事項，</w:t>
      </w:r>
    </w:p>
    <w:p w:rsidR="00017770" w:rsidRPr="00FC542D" w:rsidRDefault="00386E92" w:rsidP="0083291F">
      <w:pPr>
        <w:ind w:left="991" w:hangingChars="413" w:hanging="991"/>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017770" w:rsidRPr="00FC542D">
        <w:rPr>
          <w:rFonts w:ascii="標楷體" w:eastAsia="標楷體" w:hAnsi="標楷體" w:hint="eastAsia"/>
          <w:color w:val="000000" w:themeColor="text1"/>
          <w:szCs w:val="24"/>
        </w:rPr>
        <w:t>其所衍生之網路、通信、軟體、憑證及其他相關費用概由乙方負擔，</w:t>
      </w:r>
      <w:r w:rsidR="00593FC3" w:rsidRPr="00FC542D">
        <w:rPr>
          <w:rFonts w:ascii="標楷體" w:eastAsia="標楷體" w:hAnsi="標楷體" w:hint="eastAsia"/>
          <w:color w:val="000000" w:themeColor="text1"/>
          <w:szCs w:val="24"/>
        </w:rPr>
        <w:t>違反規定</w:t>
      </w:r>
      <w:r w:rsidR="0083291F" w:rsidRPr="00FC542D">
        <w:rPr>
          <w:rFonts w:ascii="標楷體" w:eastAsia="標楷體" w:hAnsi="標楷體" w:hint="eastAsia"/>
          <w:color w:val="000000" w:themeColor="text1"/>
          <w:kern w:val="0"/>
          <w:szCs w:val="24"/>
        </w:rPr>
        <w:t>甲方得處以新臺幣</w:t>
      </w:r>
      <w:r w:rsidR="0083291F" w:rsidRPr="00FC542D">
        <w:rPr>
          <w:rFonts w:ascii="標楷體" w:eastAsia="標楷體" w:hAnsi="標楷體"/>
          <w:color w:val="000000" w:themeColor="text1"/>
          <w:kern w:val="0"/>
          <w:szCs w:val="24"/>
        </w:rPr>
        <w:t>3,000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5,000</w:t>
      </w:r>
      <w:r w:rsidR="0083291F" w:rsidRPr="00FC542D">
        <w:rPr>
          <w:rFonts w:ascii="標楷體" w:eastAsia="標楷體" w:hAnsi="標楷體" w:hint="eastAsia"/>
          <w:color w:val="000000" w:themeColor="text1"/>
          <w:kern w:val="0"/>
          <w:szCs w:val="24"/>
        </w:rPr>
        <w:t>元之違約金至乙方改善完成為止。倘同一年度發生相同缺失累積</w:t>
      </w:r>
      <w:r w:rsidR="0083291F" w:rsidRPr="00FC542D">
        <w:rPr>
          <w:rFonts w:ascii="標楷體" w:eastAsia="標楷體" w:hAnsi="標楷體"/>
          <w:color w:val="000000" w:themeColor="text1"/>
          <w:kern w:val="0"/>
          <w:szCs w:val="24"/>
        </w:rPr>
        <w:t>2</w:t>
      </w:r>
      <w:r w:rsidR="0083291F" w:rsidRPr="00FC542D">
        <w:rPr>
          <w:rFonts w:ascii="標楷體" w:eastAsia="標楷體" w:hAnsi="標楷體" w:hint="eastAsia"/>
          <w:color w:val="000000" w:themeColor="text1"/>
          <w:kern w:val="0"/>
          <w:szCs w:val="24"/>
        </w:rPr>
        <w:t>次者，第</w:t>
      </w:r>
      <w:r w:rsidR="0083291F" w:rsidRPr="00FC542D">
        <w:rPr>
          <w:rFonts w:ascii="標楷體" w:eastAsia="標楷體" w:hAnsi="標楷體"/>
          <w:color w:val="000000" w:themeColor="text1"/>
          <w:kern w:val="0"/>
          <w:szCs w:val="24"/>
        </w:rPr>
        <w:t>3</w:t>
      </w:r>
      <w:r w:rsidR="0083291F" w:rsidRPr="00FC542D">
        <w:rPr>
          <w:rFonts w:ascii="標楷體" w:eastAsia="標楷體" w:hAnsi="標楷體" w:hint="eastAsia"/>
          <w:color w:val="000000" w:themeColor="text1"/>
          <w:kern w:val="0"/>
          <w:szCs w:val="24"/>
        </w:rPr>
        <w:t>次起甲方得處以新臺幣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元之違約金至乙方改善完成為止</w:t>
      </w:r>
      <w:r w:rsidR="00593FC3" w:rsidRPr="00FC542D">
        <w:rPr>
          <w:rFonts w:ascii="標楷體" w:eastAsia="標楷體" w:hAnsi="標楷體" w:hint="eastAsia"/>
          <w:color w:val="000000" w:themeColor="text1"/>
          <w:szCs w:val="24"/>
        </w:rPr>
        <w:t>:</w:t>
      </w:r>
    </w:p>
    <w:p w:rsidR="00017770" w:rsidRPr="00FC542D" w:rsidRDefault="00D04332" w:rsidP="00593FC3">
      <w:pPr>
        <w:pStyle w:val="af"/>
        <w:ind w:leftChars="0" w:left="720"/>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017770" w:rsidRPr="00FC542D">
        <w:rPr>
          <w:rFonts w:ascii="標楷體" w:eastAsia="標楷體" w:hAnsi="標楷體" w:hint="eastAsia"/>
          <w:color w:val="000000" w:themeColor="text1"/>
          <w:szCs w:val="24"/>
        </w:rPr>
        <w:t xml:space="preserve">(一)停車場入口明顯處需設置賸餘車位顯示器，將本停車場停管系統內之即時車位資 </w:t>
      </w:r>
    </w:p>
    <w:p w:rsidR="00D04332" w:rsidRPr="00FC542D" w:rsidRDefault="00593FC3" w:rsidP="00593FC3">
      <w:pPr>
        <w:pStyle w:val="af"/>
        <w:ind w:leftChars="0" w:left="720"/>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D04332" w:rsidRPr="00FC542D">
        <w:rPr>
          <w:rFonts w:ascii="標楷體" w:eastAsia="標楷體" w:hAnsi="標楷體" w:hint="eastAsia"/>
          <w:color w:val="000000" w:themeColor="text1"/>
          <w:szCs w:val="24"/>
        </w:rPr>
        <w:t xml:space="preserve">  </w:t>
      </w:r>
      <w:r w:rsidR="00017770" w:rsidRPr="00FC542D">
        <w:rPr>
          <w:rFonts w:ascii="標楷體" w:eastAsia="標楷體" w:hAnsi="標楷體" w:hint="eastAsia"/>
          <w:color w:val="000000" w:themeColor="text1"/>
          <w:szCs w:val="24"/>
        </w:rPr>
        <w:t>訊，無條件依甲方指定之標準格式，提供甲方得以利用網路連線存取並應用上開</w:t>
      </w:r>
    </w:p>
    <w:p w:rsidR="00017770" w:rsidRPr="00FC542D" w:rsidRDefault="00D04332" w:rsidP="00593FC3">
      <w:pPr>
        <w:pStyle w:val="af"/>
        <w:ind w:leftChars="0" w:left="720"/>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017770" w:rsidRPr="00FC542D">
        <w:rPr>
          <w:rFonts w:ascii="標楷體" w:eastAsia="標楷體" w:hAnsi="標楷體" w:hint="eastAsia"/>
          <w:color w:val="000000" w:themeColor="text1"/>
          <w:szCs w:val="24"/>
        </w:rPr>
        <w:t>資訊，並得將之公開於網際網路，以供公眾查詢。</w:t>
      </w:r>
    </w:p>
    <w:p w:rsidR="00D04332" w:rsidRPr="00FC542D" w:rsidRDefault="00593FC3" w:rsidP="00593FC3">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017770" w:rsidRPr="00FC542D">
        <w:rPr>
          <w:rFonts w:ascii="標楷體" w:eastAsia="標楷體" w:hAnsi="標楷體" w:hint="eastAsia"/>
          <w:color w:val="000000" w:themeColor="text1"/>
          <w:szCs w:val="24"/>
        </w:rPr>
        <w:t xml:space="preserve"> </w:t>
      </w:r>
      <w:r w:rsidR="00D04332" w:rsidRPr="00FC542D">
        <w:rPr>
          <w:rFonts w:ascii="標楷體" w:eastAsia="標楷體" w:hAnsi="標楷體" w:hint="eastAsia"/>
          <w:color w:val="000000" w:themeColor="text1"/>
          <w:szCs w:val="24"/>
        </w:rPr>
        <w:t xml:space="preserve">  </w:t>
      </w:r>
      <w:r w:rsidR="00017770" w:rsidRPr="00FC542D">
        <w:rPr>
          <w:rFonts w:ascii="標楷體" w:eastAsia="標楷體" w:hAnsi="標楷體" w:hint="eastAsia"/>
          <w:color w:val="000000" w:themeColor="text1"/>
          <w:szCs w:val="24"/>
        </w:rPr>
        <w:t>(二)乙方應依甲方規定之期限以工商憑證透過網際網路定期填報與本停車場有關之</w:t>
      </w:r>
    </w:p>
    <w:p w:rsidR="00E67D41" w:rsidRPr="00FC542D" w:rsidRDefault="00D04332" w:rsidP="00187186">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017770" w:rsidRPr="00FC542D">
        <w:rPr>
          <w:rFonts w:ascii="標楷體" w:eastAsia="標楷體" w:hAnsi="標楷體" w:hint="eastAsia"/>
          <w:color w:val="000000" w:themeColor="text1"/>
          <w:szCs w:val="24"/>
        </w:rPr>
        <w:t>停車率、經營收支或上傳向國稅局申報之401或403報表等相關資料。</w:t>
      </w:r>
    </w:p>
    <w:p w:rsidR="00D04332" w:rsidRPr="00FC542D" w:rsidRDefault="00C07FF1" w:rsidP="00D04332">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二十八</w:t>
      </w:r>
      <w:r w:rsidR="00D04332" w:rsidRPr="00FC542D">
        <w:rPr>
          <w:rFonts w:ascii="標楷體" w:eastAsia="標楷體" w:hAnsi="標楷體" w:hint="eastAsia"/>
          <w:color w:val="000000" w:themeColor="text1"/>
          <w:szCs w:val="24"/>
        </w:rPr>
        <w:t>、</w:t>
      </w:r>
      <w:r w:rsidR="004F2A45" w:rsidRPr="00FC542D">
        <w:rPr>
          <w:rFonts w:ascii="標楷體" w:eastAsia="標楷體" w:hAnsi="標楷體" w:hint="eastAsia"/>
          <w:color w:val="000000" w:themeColor="text1"/>
          <w:szCs w:val="24"/>
        </w:rPr>
        <w:t>甲方依「新北市政府辦理公有路外停車場評鑑實施要點」，得不定期辦理評鑑，乙方</w:t>
      </w:r>
    </w:p>
    <w:p w:rsidR="0083291F" w:rsidRPr="00FC542D" w:rsidRDefault="00D04332" w:rsidP="0083291F">
      <w:pPr>
        <w:ind w:left="991" w:hangingChars="413" w:hanging="991"/>
        <w:rPr>
          <w:rFonts w:ascii="標楷體" w:eastAsia="標楷體" w:hAnsi="標楷體"/>
          <w:color w:val="000000" w:themeColor="text1"/>
          <w:kern w:val="0"/>
          <w:szCs w:val="24"/>
        </w:rPr>
      </w:pPr>
      <w:r w:rsidRPr="00FC542D">
        <w:rPr>
          <w:rFonts w:ascii="標楷體" w:eastAsia="標楷體" w:hAnsi="標楷體" w:hint="eastAsia"/>
          <w:color w:val="000000" w:themeColor="text1"/>
          <w:szCs w:val="24"/>
        </w:rPr>
        <w:t xml:space="preserve">        </w:t>
      </w:r>
      <w:r w:rsidR="004F2A45" w:rsidRPr="00FC542D">
        <w:rPr>
          <w:rFonts w:ascii="標楷體" w:eastAsia="標楷體" w:hAnsi="標楷體" w:hint="eastAsia"/>
          <w:color w:val="000000" w:themeColor="text1"/>
          <w:szCs w:val="24"/>
        </w:rPr>
        <w:t>應依該要點配合辦理。違反規定</w:t>
      </w:r>
      <w:r w:rsidR="0083291F" w:rsidRPr="00FC542D">
        <w:rPr>
          <w:rFonts w:ascii="標楷體" w:eastAsia="標楷體" w:hAnsi="標楷體" w:hint="eastAsia"/>
          <w:color w:val="000000" w:themeColor="text1"/>
          <w:kern w:val="0"/>
          <w:szCs w:val="24"/>
        </w:rPr>
        <w:t>甲方得處以新臺幣</w:t>
      </w:r>
      <w:r w:rsidR="0083291F" w:rsidRPr="00FC542D">
        <w:rPr>
          <w:rFonts w:ascii="標楷體" w:eastAsia="標楷體" w:hAnsi="標楷體"/>
          <w:color w:val="000000" w:themeColor="text1"/>
          <w:kern w:val="0"/>
          <w:szCs w:val="24"/>
        </w:rPr>
        <w:t>3,000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5,000</w:t>
      </w:r>
      <w:r w:rsidR="0083291F" w:rsidRPr="00FC542D">
        <w:rPr>
          <w:rFonts w:ascii="標楷體" w:eastAsia="標楷體" w:hAnsi="標楷體" w:hint="eastAsia"/>
          <w:color w:val="000000" w:themeColor="text1"/>
          <w:kern w:val="0"/>
          <w:szCs w:val="24"/>
        </w:rPr>
        <w:t>元之違約金至乙方改善完成為止。倘同一年度發生相同缺失累積</w:t>
      </w:r>
      <w:r w:rsidR="0083291F" w:rsidRPr="00FC542D">
        <w:rPr>
          <w:rFonts w:ascii="標楷體" w:eastAsia="標楷體" w:hAnsi="標楷體"/>
          <w:color w:val="000000" w:themeColor="text1"/>
          <w:kern w:val="0"/>
          <w:szCs w:val="24"/>
        </w:rPr>
        <w:t>2</w:t>
      </w:r>
      <w:r w:rsidR="0083291F" w:rsidRPr="00FC542D">
        <w:rPr>
          <w:rFonts w:ascii="標楷體" w:eastAsia="標楷體" w:hAnsi="標楷體" w:hint="eastAsia"/>
          <w:color w:val="000000" w:themeColor="text1"/>
          <w:kern w:val="0"/>
          <w:szCs w:val="24"/>
        </w:rPr>
        <w:t>次者，第</w:t>
      </w:r>
      <w:r w:rsidR="0083291F" w:rsidRPr="00FC542D">
        <w:rPr>
          <w:rFonts w:ascii="標楷體" w:eastAsia="標楷體" w:hAnsi="標楷體"/>
          <w:color w:val="000000" w:themeColor="text1"/>
          <w:kern w:val="0"/>
          <w:szCs w:val="24"/>
        </w:rPr>
        <w:t>3</w:t>
      </w:r>
      <w:r w:rsidR="0083291F" w:rsidRPr="00FC542D">
        <w:rPr>
          <w:rFonts w:ascii="標楷體" w:eastAsia="標楷體" w:hAnsi="標楷體" w:hint="eastAsia"/>
          <w:color w:val="000000" w:themeColor="text1"/>
          <w:kern w:val="0"/>
          <w:szCs w:val="24"/>
        </w:rPr>
        <w:t>次起甲方得處以新臺幣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元整並要求乙方限期改善，如未期限內改善完成，應按日處以新臺幣</w:t>
      </w:r>
      <w:r w:rsidR="0083291F" w:rsidRPr="00FC542D">
        <w:rPr>
          <w:rFonts w:ascii="標楷體" w:eastAsia="標楷體" w:hAnsi="標楷體"/>
          <w:color w:val="000000" w:themeColor="text1"/>
          <w:kern w:val="0"/>
          <w:szCs w:val="24"/>
        </w:rPr>
        <w:t>10,000</w:t>
      </w:r>
      <w:r w:rsidR="0083291F" w:rsidRPr="00FC542D">
        <w:rPr>
          <w:rFonts w:ascii="標楷體" w:eastAsia="標楷體" w:hAnsi="標楷體" w:hint="eastAsia"/>
          <w:color w:val="000000" w:themeColor="text1"/>
          <w:kern w:val="0"/>
          <w:szCs w:val="24"/>
        </w:rPr>
        <w:t>元之違約金至乙方改善完成為止。</w:t>
      </w:r>
    </w:p>
    <w:p w:rsidR="00066E25" w:rsidRPr="00FC542D" w:rsidRDefault="00187186" w:rsidP="0083291F">
      <w:pPr>
        <w:ind w:left="991" w:hangingChars="413" w:hanging="991"/>
        <w:rPr>
          <w:rFonts w:ascii="標楷體" w:eastAsia="標楷體" w:hAnsi="標楷體"/>
          <w:color w:val="000000" w:themeColor="text1"/>
          <w:szCs w:val="24"/>
        </w:rPr>
      </w:pPr>
      <w:r w:rsidRPr="00FC542D">
        <w:rPr>
          <w:rFonts w:ascii="標楷體" w:eastAsia="標楷體" w:hAnsi="標楷體" w:hint="eastAsia"/>
          <w:color w:val="000000" w:themeColor="text1"/>
          <w:szCs w:val="24"/>
        </w:rPr>
        <w:t>二十九</w:t>
      </w:r>
      <w:r w:rsidR="00D04332" w:rsidRPr="00FC542D">
        <w:rPr>
          <w:rFonts w:ascii="標楷體" w:eastAsia="標楷體" w:hAnsi="標楷體" w:hint="eastAsia"/>
          <w:color w:val="000000" w:themeColor="text1"/>
          <w:szCs w:val="24"/>
        </w:rPr>
        <w:t>、</w:t>
      </w:r>
      <w:r w:rsidR="0083291F" w:rsidRPr="00FC542D">
        <w:rPr>
          <w:rFonts w:ascii="標楷體" w:eastAsia="標楷體" w:hAnsi="標楷體" w:hint="eastAsia"/>
          <w:color w:val="000000" w:themeColor="text1"/>
          <w:kern w:val="0"/>
          <w:szCs w:val="24"/>
        </w:rPr>
        <w:t>甲方或甲方委託之專業廠商，有權進入本停車場，如違反甲方得處以新臺幣3,000</w:t>
      </w:r>
      <w:r w:rsidR="0083291F" w:rsidRPr="00FC542D">
        <w:rPr>
          <w:rFonts w:ascii="標楷體" w:eastAsia="標楷體" w:hAnsi="標楷體" w:hint="eastAsia"/>
          <w:color w:val="000000" w:themeColor="text1"/>
          <w:kern w:val="0"/>
          <w:szCs w:val="24"/>
        </w:rPr>
        <w:lastRenderedPageBreak/>
        <w:t>元整並要求乙方限期改善，如未期限內改善完成，應按日處以新臺幣5,000元之違約金至乙方改善完成為止。倘同一年度發生相同缺失累積2次者，第3次起甲方得處以新臺幣10,000元整並要求乙方限期改善，如未期限內改善完成，應按日處以新臺幣10,000元之違約金至乙方改善完成為止。</w:t>
      </w:r>
    </w:p>
    <w:p w:rsidR="0083291F" w:rsidRPr="00FF0008" w:rsidRDefault="00187186" w:rsidP="00FF0008">
      <w:pPr>
        <w:ind w:left="991" w:hangingChars="413" w:hanging="991"/>
        <w:rPr>
          <w:rFonts w:ascii="標楷體" w:eastAsia="標楷體" w:hAnsi="標楷體"/>
          <w:color w:val="000000" w:themeColor="text1"/>
          <w:szCs w:val="24"/>
        </w:rPr>
      </w:pPr>
      <w:r w:rsidRPr="00FC542D">
        <w:rPr>
          <w:rFonts w:ascii="標楷體" w:eastAsia="標楷體" w:hAnsi="標楷體" w:hint="eastAsia"/>
          <w:color w:val="000000" w:themeColor="text1"/>
          <w:szCs w:val="24"/>
        </w:rPr>
        <w:t>三十</w:t>
      </w:r>
      <w:r w:rsidR="00D04332" w:rsidRPr="00FC542D">
        <w:rPr>
          <w:rFonts w:ascii="標楷體" w:eastAsia="標楷體" w:hAnsi="標楷體" w:hint="eastAsia"/>
          <w:color w:val="000000" w:themeColor="text1"/>
          <w:szCs w:val="24"/>
        </w:rPr>
        <w:t>、</w:t>
      </w:r>
      <w:r w:rsidR="00F0569F" w:rsidRPr="00FC542D">
        <w:rPr>
          <w:rFonts w:ascii="標楷體" w:eastAsia="標楷體" w:hAnsi="標楷體"/>
          <w:color w:val="000000" w:themeColor="text1"/>
          <w:szCs w:val="24"/>
        </w:rPr>
        <w:t>乙方應於</w:t>
      </w:r>
      <w:r w:rsidR="00F0569F" w:rsidRPr="00FC542D">
        <w:rPr>
          <w:rFonts w:ascii="標楷體" w:eastAsia="標楷體" w:hAnsi="標楷體" w:hint="eastAsia"/>
          <w:color w:val="000000" w:themeColor="text1"/>
          <w:szCs w:val="24"/>
        </w:rPr>
        <w:t>甲方通知日</w:t>
      </w:r>
      <w:r w:rsidR="00F0569F" w:rsidRPr="00FC542D">
        <w:rPr>
          <w:rFonts w:ascii="標楷體" w:eastAsia="標楷體" w:hAnsi="標楷體"/>
          <w:color w:val="000000" w:themeColor="text1"/>
          <w:szCs w:val="24"/>
        </w:rPr>
        <w:t>零時起開始</w:t>
      </w:r>
      <w:r w:rsidR="00F0569F" w:rsidRPr="00FC542D">
        <w:rPr>
          <w:rFonts w:ascii="標楷體" w:eastAsia="標楷體" w:hAnsi="標楷體" w:hint="eastAsia"/>
          <w:color w:val="000000" w:themeColor="text1"/>
          <w:szCs w:val="24"/>
        </w:rPr>
        <w:t>收費</w:t>
      </w:r>
      <w:r w:rsidR="00F0569F" w:rsidRPr="00FC542D">
        <w:rPr>
          <w:rFonts w:ascii="標楷體" w:eastAsia="標楷體" w:hAnsi="標楷體"/>
          <w:color w:val="000000" w:themeColor="text1"/>
          <w:szCs w:val="24"/>
        </w:rPr>
        <w:t>經營</w:t>
      </w:r>
      <w:r w:rsidR="00C07FF1" w:rsidRPr="00FF0008">
        <w:rPr>
          <w:rFonts w:ascii="標楷體" w:eastAsia="標楷體" w:hAnsi="標楷體" w:hint="eastAsia"/>
          <w:color w:val="000000" w:themeColor="text1"/>
          <w:szCs w:val="24"/>
        </w:rPr>
        <w:t>4</w:t>
      </w:r>
      <w:r w:rsidR="00F0569F" w:rsidRPr="00FF0008">
        <w:rPr>
          <w:rFonts w:ascii="標楷體" w:eastAsia="標楷體" w:hAnsi="標楷體" w:hint="eastAsia"/>
          <w:color w:val="000000" w:themeColor="text1"/>
          <w:szCs w:val="24"/>
        </w:rPr>
        <w:t>年</w:t>
      </w:r>
      <w:r w:rsidR="00D23658" w:rsidRPr="00FC542D">
        <w:rPr>
          <w:rFonts w:ascii="標楷體" w:eastAsia="標楷體" w:hAnsi="標楷體" w:hint="eastAsia"/>
          <w:color w:val="000000" w:themeColor="text1"/>
          <w:szCs w:val="24"/>
        </w:rPr>
        <w:t>，</w:t>
      </w:r>
      <w:r w:rsidR="00D23658" w:rsidRPr="00FC542D">
        <w:rPr>
          <w:rFonts w:ascii="標楷體" w:eastAsia="標楷體" w:hAnsi="標楷體"/>
          <w:color w:val="000000" w:themeColor="text1"/>
          <w:szCs w:val="24"/>
        </w:rPr>
        <w:t>未經甲方書面同意擅自延後經營開始日，</w:t>
      </w:r>
      <w:r w:rsidR="0083291F" w:rsidRPr="00FF0008">
        <w:rPr>
          <w:rFonts w:ascii="標楷體" w:eastAsia="標楷體" w:hAnsi="標楷體" w:hint="eastAsia"/>
          <w:color w:val="000000" w:themeColor="text1"/>
          <w:szCs w:val="24"/>
        </w:rPr>
        <w:t>甲方得處以新臺幣3,000元整並要求乙方限期改善，如未期限內改善完成，應按日處以新臺幣5,000元之違約金至乙方改善完成為止。倘同一年度發生相同缺失累積2次者，第3次起甲方得處以新臺幣10,000元整並要求乙方限期改善，如未期限內改善完成，應按日處以新臺幣10,000元之違約金至乙方改善完成為止。</w:t>
      </w:r>
    </w:p>
    <w:p w:rsidR="00066E25" w:rsidRPr="00FC542D" w:rsidRDefault="007B42CA" w:rsidP="0083291F">
      <w:pPr>
        <w:ind w:left="991" w:hangingChars="413" w:hanging="991"/>
        <w:rPr>
          <w:rFonts w:ascii="標楷體" w:eastAsia="標楷體" w:hAnsi="標楷體"/>
          <w:color w:val="000000" w:themeColor="text1"/>
          <w:szCs w:val="24"/>
        </w:rPr>
      </w:pPr>
      <w:r w:rsidRPr="00FC542D">
        <w:rPr>
          <w:rFonts w:ascii="標楷體" w:eastAsia="標楷體" w:hAnsi="標楷體" w:hint="eastAsia"/>
          <w:color w:val="000000" w:themeColor="text1"/>
          <w:szCs w:val="24"/>
        </w:rPr>
        <w:t>三十一</w:t>
      </w:r>
      <w:r w:rsidR="00D04332" w:rsidRPr="00FC542D">
        <w:rPr>
          <w:rFonts w:ascii="標楷體" w:eastAsia="標楷體" w:hAnsi="標楷體" w:hint="eastAsia"/>
          <w:color w:val="000000" w:themeColor="text1"/>
          <w:szCs w:val="24"/>
        </w:rPr>
        <w:t>、</w:t>
      </w:r>
      <w:r w:rsidR="00F0569F" w:rsidRPr="00FC542D">
        <w:rPr>
          <w:rFonts w:ascii="標楷體" w:eastAsia="標楷體" w:hAnsi="標楷體" w:hint="eastAsia"/>
          <w:color w:val="000000" w:themeColor="text1"/>
          <w:szCs w:val="24"/>
        </w:rPr>
        <w:t>乙方應全年無休經營本停車場</w:t>
      </w:r>
      <w:r w:rsidR="006E41ED" w:rsidRPr="00FC542D">
        <w:rPr>
          <w:rFonts w:ascii="標楷體" w:eastAsia="標楷體" w:hAnsi="標楷體" w:hint="eastAsia"/>
          <w:color w:val="000000" w:themeColor="text1"/>
          <w:szCs w:val="24"/>
        </w:rPr>
        <w:t>，</w:t>
      </w:r>
      <w:r w:rsidR="006B7523" w:rsidRPr="00FC542D">
        <w:rPr>
          <w:rFonts w:ascii="標楷體" w:eastAsia="標楷體" w:hAnsi="標楷體" w:hint="eastAsia"/>
          <w:color w:val="000000" w:themeColor="text1"/>
          <w:szCs w:val="24"/>
        </w:rPr>
        <w:t>未經甲方同意，擅自關閉本停車場部分或全部之經營者，</w:t>
      </w:r>
      <w:r w:rsidR="0083291F" w:rsidRPr="00FC542D">
        <w:rPr>
          <w:rFonts w:ascii="標楷體" w:eastAsia="標楷體" w:hAnsi="標楷體" w:hint="eastAsia"/>
          <w:color w:val="000000" w:themeColor="text1"/>
          <w:kern w:val="0"/>
          <w:szCs w:val="24"/>
        </w:rPr>
        <w:t>甲方得處以新臺幣3,000元整並要求乙方限期改善，如未期限內改善完成，應按日處以新臺幣5,000元之違約金至乙方改善完成為止。倘同一年度發生相同缺失累積2次者，第3次起甲方得處以新臺幣10,000元整並要求乙方限期改善，如未期限內改善完成，應按日處以新臺幣10,000元之違約金至乙方改善完成為止。</w:t>
      </w:r>
    </w:p>
    <w:p w:rsidR="00F0569F" w:rsidRPr="00FC542D" w:rsidRDefault="007B42CA" w:rsidP="00066E25">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三十二</w:t>
      </w:r>
      <w:r w:rsidR="00D04332" w:rsidRPr="00FC542D">
        <w:rPr>
          <w:rFonts w:ascii="標楷體" w:eastAsia="標楷體" w:hAnsi="標楷體" w:hint="eastAsia"/>
          <w:color w:val="000000" w:themeColor="text1"/>
          <w:szCs w:val="24"/>
        </w:rPr>
        <w:t>、</w:t>
      </w:r>
      <w:r w:rsidR="00F0569F" w:rsidRPr="00FC542D">
        <w:rPr>
          <w:rFonts w:ascii="標楷體" w:eastAsia="標楷體" w:hAnsi="標楷體" w:hint="eastAsia"/>
          <w:color w:val="000000" w:themeColor="text1"/>
          <w:szCs w:val="24"/>
        </w:rPr>
        <w:t>乙方應於服務建議書內，就本停車場內外進行詳細安全評估及提出安全監控計畫書，</w:t>
      </w:r>
    </w:p>
    <w:p w:rsidR="000863AC" w:rsidRPr="00FC542D" w:rsidRDefault="00651516" w:rsidP="000863AC">
      <w:pPr>
        <w:pStyle w:val="af"/>
        <w:ind w:leftChars="300" w:left="991" w:hangingChars="113" w:hanging="271"/>
        <w:rPr>
          <w:rFonts w:ascii="標楷體" w:eastAsia="標楷體" w:hAnsi="標楷體"/>
          <w:color w:val="000000" w:themeColor="text1"/>
          <w:kern w:val="0"/>
          <w:szCs w:val="24"/>
        </w:rPr>
      </w:pPr>
      <w:r w:rsidRPr="00FC542D">
        <w:rPr>
          <w:rFonts w:ascii="標楷體" w:eastAsia="標楷體" w:hAnsi="標楷體" w:hint="eastAsia"/>
          <w:color w:val="000000" w:themeColor="text1"/>
          <w:szCs w:val="24"/>
        </w:rPr>
        <w:t xml:space="preserve">  </w:t>
      </w:r>
      <w:r w:rsidR="00F0569F" w:rsidRPr="00FC542D">
        <w:rPr>
          <w:rFonts w:ascii="標楷體" w:eastAsia="標楷體" w:hAnsi="標楷體" w:hint="eastAsia"/>
          <w:color w:val="000000" w:themeColor="text1"/>
          <w:szCs w:val="24"/>
        </w:rPr>
        <w:t>以據以執行，</w:t>
      </w:r>
      <w:r w:rsidR="0083291F" w:rsidRPr="00FC542D">
        <w:rPr>
          <w:rFonts w:ascii="標楷體" w:eastAsia="標楷體" w:hAnsi="標楷體" w:hint="eastAsia"/>
          <w:color w:val="000000" w:themeColor="text1"/>
          <w:kern w:val="0"/>
          <w:szCs w:val="24"/>
        </w:rPr>
        <w:t>甲方得處以新臺幣3,000元整並要求乙方限期改善，如未期限內改善完成，應按日處以新臺幣5,000元之違約金至乙方改善完成為止。倘同一年度發生相同缺失累積2次者，第3次起甲方得處以新臺幣10,000元整並要求乙方限期改善，如未期限內改善完成，應按日處以新臺幣10,000元之違約金至乙方改善完成為止。</w:t>
      </w:r>
    </w:p>
    <w:p w:rsidR="000863AC" w:rsidRPr="00FC542D" w:rsidRDefault="007B42CA" w:rsidP="000863AC">
      <w:pPr>
        <w:ind w:left="991" w:hangingChars="413" w:hanging="991"/>
        <w:rPr>
          <w:rFonts w:ascii="標楷體" w:eastAsia="標楷體" w:hAnsi="標楷體"/>
          <w:color w:val="000000" w:themeColor="text1"/>
          <w:kern w:val="0"/>
          <w:szCs w:val="24"/>
        </w:rPr>
      </w:pPr>
      <w:r w:rsidRPr="00FC542D">
        <w:rPr>
          <w:rFonts w:ascii="標楷體" w:eastAsia="標楷體" w:hAnsi="標楷體" w:hint="eastAsia"/>
          <w:color w:val="000000" w:themeColor="text1"/>
          <w:szCs w:val="24"/>
        </w:rPr>
        <w:t>三十三</w:t>
      </w:r>
      <w:r w:rsidR="00D04332" w:rsidRPr="00FC542D">
        <w:rPr>
          <w:rFonts w:ascii="標楷體" w:eastAsia="標楷體" w:hAnsi="標楷體" w:hint="eastAsia"/>
          <w:color w:val="000000" w:themeColor="text1"/>
          <w:szCs w:val="24"/>
        </w:rPr>
        <w:t>、</w:t>
      </w:r>
      <w:r w:rsidR="00F0569F" w:rsidRPr="00FC542D">
        <w:rPr>
          <w:rFonts w:ascii="標楷體" w:eastAsia="標楷體" w:hAnsi="標楷體" w:hint="eastAsia"/>
          <w:color w:val="000000" w:themeColor="text1"/>
          <w:szCs w:val="24"/>
        </w:rPr>
        <w:t>本停車場應每年進行1次消防演練(自衛消防編組演練)</w:t>
      </w:r>
      <w:r w:rsidR="006E41ED" w:rsidRPr="00FC542D">
        <w:rPr>
          <w:rFonts w:ascii="標楷體" w:eastAsia="標楷體" w:hAnsi="標楷體" w:hint="eastAsia"/>
          <w:color w:val="000000" w:themeColor="text1"/>
          <w:szCs w:val="24"/>
        </w:rPr>
        <w:t>，</w:t>
      </w:r>
      <w:r w:rsidR="00EF3A36" w:rsidRPr="00FC542D">
        <w:rPr>
          <w:rFonts w:ascii="標楷體" w:eastAsia="標楷體" w:hAnsi="標楷體" w:hint="eastAsia"/>
          <w:color w:val="000000" w:themeColor="text1"/>
          <w:szCs w:val="24"/>
        </w:rPr>
        <w:t>違反規定</w:t>
      </w:r>
      <w:r w:rsidR="000863AC" w:rsidRPr="00FC542D">
        <w:rPr>
          <w:rFonts w:ascii="標楷體" w:eastAsia="標楷體" w:hAnsi="標楷體" w:hint="eastAsia"/>
          <w:color w:val="000000" w:themeColor="text1"/>
          <w:kern w:val="0"/>
          <w:szCs w:val="24"/>
        </w:rPr>
        <w:t>甲方得處以新臺幣3,000元整並要求乙方限期改善，如未期限內改善完成，應按日處以新臺幣5,000元之違約金至乙方改善完成為止。倘同一年度發生相同缺失累積2次者，第3次起甲方得處以新臺幣10,000元整並要求乙方限期改善，如未期限內改善完成，應按日處以新臺幣10,000元之違約金至乙方改善完成為止。</w:t>
      </w:r>
    </w:p>
    <w:p w:rsidR="001A19D3" w:rsidRPr="00FC542D" w:rsidRDefault="007B42CA" w:rsidP="00020A0F">
      <w:pPr>
        <w:rPr>
          <w:rFonts w:ascii="標楷體" w:eastAsia="標楷體" w:hAnsi="標楷體"/>
          <w:color w:val="000000" w:themeColor="text1"/>
          <w:szCs w:val="24"/>
          <w:lang w:eastAsia="zh-HK"/>
        </w:rPr>
      </w:pPr>
      <w:r w:rsidRPr="00FC542D">
        <w:rPr>
          <w:rFonts w:ascii="標楷體" w:eastAsia="標楷體" w:hAnsi="標楷體" w:hint="eastAsia"/>
          <w:color w:val="000000" w:themeColor="text1"/>
          <w:szCs w:val="24"/>
        </w:rPr>
        <w:t>三十四</w:t>
      </w:r>
      <w:r w:rsidR="00D04332" w:rsidRPr="00FC542D">
        <w:rPr>
          <w:rFonts w:ascii="標楷體" w:eastAsia="標楷體" w:hAnsi="標楷體" w:hint="eastAsia"/>
          <w:color w:val="000000" w:themeColor="text1"/>
          <w:szCs w:val="24"/>
        </w:rPr>
        <w:t>、</w:t>
      </w:r>
      <w:r w:rsidR="00F0569F" w:rsidRPr="00FC542D">
        <w:rPr>
          <w:rFonts w:ascii="標楷體" w:eastAsia="標楷體" w:hAnsi="標楷體" w:hint="eastAsia"/>
          <w:color w:val="000000" w:themeColor="text1"/>
          <w:szCs w:val="24"/>
        </w:rPr>
        <w:t>乙方應不定期接受甲方督導考核、指導、查察、觀摩或駐場瞭解經營及維護</w:t>
      </w:r>
      <w:r w:rsidR="00020A0F" w:rsidRPr="00FC542D">
        <w:rPr>
          <w:rFonts w:ascii="標楷體" w:eastAsia="標楷體" w:hAnsi="標楷體" w:hint="eastAsia"/>
          <w:color w:val="000000" w:themeColor="text1"/>
          <w:szCs w:val="24"/>
        </w:rPr>
        <w:t>，</w:t>
      </w:r>
      <w:r w:rsidR="001A19D3" w:rsidRPr="00FC542D">
        <w:rPr>
          <w:rFonts w:ascii="標楷體" w:eastAsia="標楷體" w:hAnsi="標楷體" w:hint="eastAsia"/>
          <w:color w:val="000000" w:themeColor="text1"/>
          <w:szCs w:val="24"/>
          <w:lang w:eastAsia="zh-HK"/>
        </w:rPr>
        <w:t>經督導</w:t>
      </w:r>
    </w:p>
    <w:p w:rsidR="001A19D3" w:rsidRPr="00FC542D" w:rsidRDefault="001A19D3" w:rsidP="001A19D3">
      <w:pPr>
        <w:ind w:firstLineChars="400" w:firstLine="960"/>
        <w:rPr>
          <w:rFonts w:ascii="標楷體" w:eastAsia="標楷體" w:hAnsi="標楷體"/>
          <w:color w:val="000000" w:themeColor="text1"/>
          <w:kern w:val="0"/>
          <w:szCs w:val="24"/>
        </w:rPr>
      </w:pPr>
      <w:r w:rsidRPr="00FC542D">
        <w:rPr>
          <w:rFonts w:ascii="標楷體" w:eastAsia="標楷體" w:hAnsi="標楷體" w:hint="eastAsia"/>
          <w:color w:val="000000" w:themeColor="text1"/>
          <w:szCs w:val="24"/>
          <w:lang w:eastAsia="zh-HK"/>
        </w:rPr>
        <w:t>缺失有</w:t>
      </w:r>
      <w:r w:rsidR="000B1D41" w:rsidRPr="00FC542D">
        <w:rPr>
          <w:rFonts w:ascii="標楷體" w:eastAsia="標楷體" w:hAnsi="標楷體" w:hint="eastAsia"/>
          <w:color w:val="000000" w:themeColor="text1"/>
          <w:szCs w:val="24"/>
        </w:rPr>
        <w:t>違反規定</w:t>
      </w:r>
      <w:r w:rsidR="000863AC" w:rsidRPr="00FC542D">
        <w:rPr>
          <w:rFonts w:ascii="標楷體" w:eastAsia="標楷體" w:hAnsi="標楷體" w:hint="eastAsia"/>
          <w:color w:val="000000" w:themeColor="text1"/>
          <w:kern w:val="0"/>
          <w:szCs w:val="24"/>
        </w:rPr>
        <w:t>甲方得處以新臺幣3,000元整並要求乙方限期改善，如未期限內改善</w:t>
      </w:r>
    </w:p>
    <w:p w:rsidR="001A19D3" w:rsidRPr="00FC542D" w:rsidRDefault="000863AC" w:rsidP="001A19D3">
      <w:pPr>
        <w:ind w:firstLineChars="400" w:firstLine="960"/>
        <w:rPr>
          <w:rFonts w:ascii="標楷體" w:eastAsia="標楷體" w:hAnsi="標楷體"/>
          <w:color w:val="000000" w:themeColor="text1"/>
          <w:kern w:val="0"/>
          <w:szCs w:val="24"/>
        </w:rPr>
      </w:pPr>
      <w:r w:rsidRPr="00FC542D">
        <w:rPr>
          <w:rFonts w:ascii="標楷體" w:eastAsia="標楷體" w:hAnsi="標楷體" w:hint="eastAsia"/>
          <w:color w:val="000000" w:themeColor="text1"/>
          <w:kern w:val="0"/>
          <w:szCs w:val="24"/>
        </w:rPr>
        <w:t>完成，應按日處以新臺幣5,000元之違約金至乙方改善完成為止。倘同一年度發生相</w:t>
      </w:r>
    </w:p>
    <w:p w:rsidR="001A19D3" w:rsidRPr="00FC542D" w:rsidRDefault="000863AC" w:rsidP="001A19D3">
      <w:pPr>
        <w:ind w:firstLineChars="400" w:firstLine="960"/>
        <w:rPr>
          <w:rFonts w:ascii="標楷體" w:eastAsia="標楷體" w:hAnsi="標楷體"/>
          <w:color w:val="000000" w:themeColor="text1"/>
          <w:kern w:val="0"/>
          <w:szCs w:val="24"/>
        </w:rPr>
      </w:pPr>
      <w:r w:rsidRPr="00FC542D">
        <w:rPr>
          <w:rFonts w:ascii="標楷體" w:eastAsia="標楷體" w:hAnsi="標楷體" w:hint="eastAsia"/>
          <w:color w:val="000000" w:themeColor="text1"/>
          <w:kern w:val="0"/>
          <w:szCs w:val="24"/>
        </w:rPr>
        <w:t>同缺失累積2次者，第3次起甲方得處以新臺幣10,000元整並要求乙方限期改善，</w:t>
      </w:r>
    </w:p>
    <w:p w:rsidR="001A19D3" w:rsidRPr="00FC542D" w:rsidRDefault="000863AC" w:rsidP="001A19D3">
      <w:pPr>
        <w:ind w:firstLineChars="400" w:firstLine="960"/>
        <w:rPr>
          <w:rFonts w:ascii="標楷體" w:eastAsia="標楷體" w:hAnsi="標楷體"/>
          <w:color w:val="000000" w:themeColor="text1"/>
          <w:szCs w:val="24"/>
        </w:rPr>
      </w:pPr>
      <w:r w:rsidRPr="00FC542D">
        <w:rPr>
          <w:rFonts w:ascii="標楷體" w:eastAsia="標楷體" w:hAnsi="標楷體" w:hint="eastAsia"/>
          <w:color w:val="000000" w:themeColor="text1"/>
          <w:kern w:val="0"/>
          <w:szCs w:val="24"/>
        </w:rPr>
        <w:t>如未期限內改善完成，應按日處以新臺幣10,000元之違約金至乙方改善完成為止</w:t>
      </w:r>
      <w:r w:rsidR="00020A0F" w:rsidRPr="00FC542D">
        <w:rPr>
          <w:rFonts w:ascii="標楷體" w:eastAsia="標楷體" w:hAnsi="標楷體" w:hint="eastAsia"/>
          <w:color w:val="000000" w:themeColor="text1"/>
          <w:szCs w:val="24"/>
        </w:rPr>
        <w:t>；</w:t>
      </w:r>
    </w:p>
    <w:p w:rsidR="009C12F9" w:rsidRPr="00FC542D" w:rsidRDefault="00020A0F" w:rsidP="001A19D3">
      <w:pPr>
        <w:ind w:firstLineChars="400" w:firstLine="960"/>
        <w:rPr>
          <w:rFonts w:ascii="標楷體" w:eastAsia="標楷體" w:hAnsi="標楷體"/>
          <w:color w:val="000000" w:themeColor="text1"/>
          <w:szCs w:val="24"/>
        </w:rPr>
      </w:pPr>
      <w:r w:rsidRPr="00FC542D">
        <w:rPr>
          <w:rFonts w:ascii="標楷體" w:eastAsia="標楷體" w:hAnsi="標楷體" w:hint="eastAsia"/>
          <w:color w:val="000000" w:themeColor="text1"/>
          <w:szCs w:val="24"/>
        </w:rPr>
        <w:t>另經甲方認定有重大缺失情形達3次以上者，甲方得依規定終止契約。</w:t>
      </w:r>
    </w:p>
    <w:p w:rsidR="00F0569F" w:rsidRPr="00FC542D" w:rsidRDefault="007B42CA" w:rsidP="00F0569F">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三十五</w:t>
      </w:r>
      <w:r w:rsidR="00D04332" w:rsidRPr="00FC542D">
        <w:rPr>
          <w:rFonts w:ascii="標楷體" w:eastAsia="標楷體" w:hAnsi="標楷體" w:hint="eastAsia"/>
          <w:color w:val="000000" w:themeColor="text1"/>
          <w:szCs w:val="24"/>
        </w:rPr>
        <w:t>、</w:t>
      </w:r>
      <w:r w:rsidR="00F0569F" w:rsidRPr="00FC542D">
        <w:rPr>
          <w:rFonts w:ascii="標楷體" w:eastAsia="標楷體" w:hAnsi="標楷體" w:hint="eastAsia"/>
          <w:color w:val="000000" w:themeColor="text1"/>
          <w:szCs w:val="24"/>
        </w:rPr>
        <w:t>乙方應定期提送各項財產及物品清冊，送甲方備查；乙方應於每月第25日前填報前</w:t>
      </w:r>
    </w:p>
    <w:p w:rsidR="00F0569F" w:rsidRPr="00FC542D" w:rsidRDefault="00F0569F" w:rsidP="00F0569F">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1個月停車率調查表等資料，每奇數月第25日前填報401或403報表等資料予甲方</w:t>
      </w:r>
    </w:p>
    <w:p w:rsidR="001C1284" w:rsidRPr="00FC542D" w:rsidRDefault="00FB417C" w:rsidP="001C1284">
      <w:pPr>
        <w:ind w:leftChars="300" w:left="991" w:hangingChars="113" w:hanging="271"/>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F0569F" w:rsidRPr="00FC542D">
        <w:rPr>
          <w:rFonts w:ascii="標楷體" w:eastAsia="標楷體" w:hAnsi="標楷體" w:hint="eastAsia"/>
          <w:color w:val="000000" w:themeColor="text1"/>
          <w:szCs w:val="24"/>
        </w:rPr>
        <w:t>備查；乙方出售之停車月租應繕造清冊，</w:t>
      </w:r>
      <w:r w:rsidR="001C1284" w:rsidRPr="00FC542D">
        <w:rPr>
          <w:rFonts w:ascii="標楷體" w:eastAsia="標楷體" w:hAnsi="標楷體" w:hint="eastAsia"/>
          <w:color w:val="000000" w:themeColor="text1"/>
          <w:szCs w:val="24"/>
        </w:rPr>
        <w:t>甲方得處以新臺幣3,000元整並要求乙方限期改善，如未期限內改善完成，應按日處以新臺幣5,000元之違約金至乙方改善完成為止。倘同一年度發生相同缺失累積2次者，第3次起甲方得處以新臺幣10,000元整並要求乙方限期改善，如未期限內改善完成，應按日處以新臺幣10,000元之違約金至乙方改善完成為止。</w:t>
      </w:r>
    </w:p>
    <w:p w:rsidR="00FB5B48" w:rsidRPr="00FC542D" w:rsidRDefault="007B42CA" w:rsidP="001C1284">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三十六</w:t>
      </w:r>
      <w:r w:rsidR="00D04332" w:rsidRPr="00FC542D">
        <w:rPr>
          <w:rFonts w:ascii="標楷體" w:eastAsia="標楷體" w:hAnsi="標楷體" w:hint="eastAsia"/>
          <w:color w:val="000000" w:themeColor="text1"/>
          <w:szCs w:val="24"/>
        </w:rPr>
        <w:t>、</w:t>
      </w:r>
      <w:r w:rsidR="00FB5B48" w:rsidRPr="00FC542D">
        <w:rPr>
          <w:rFonts w:ascii="標楷體" w:eastAsia="標楷體" w:hAnsi="標楷體" w:hint="eastAsia"/>
          <w:color w:val="000000" w:themeColor="text1"/>
          <w:szCs w:val="24"/>
        </w:rPr>
        <w:t>乙方須依有關法規辦理相關檢查（建築物公共安全檢查、消防安全設備之定期檢查</w:t>
      </w:r>
    </w:p>
    <w:p w:rsidR="00FB5B48" w:rsidRPr="00FC542D" w:rsidRDefault="00FB5B48" w:rsidP="00FB5B48">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lastRenderedPageBreak/>
        <w:t xml:space="preserve">        等），定期檢查、簽證、申報及相關改善費用（因法令變動須新增改善者除外）由乙</w:t>
      </w:r>
    </w:p>
    <w:p w:rsidR="00FB5B48" w:rsidRPr="00FC542D" w:rsidRDefault="00FB5B48" w:rsidP="00FB5B48">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方負擔，乙方應將檢查結果做成書面紀錄自申報日起20日內送甲方備查，如有意外，</w:t>
      </w:r>
    </w:p>
    <w:p w:rsidR="000863AC" w:rsidRPr="00FC542D" w:rsidRDefault="00FB5B48" w:rsidP="000863AC">
      <w:pPr>
        <w:ind w:left="991" w:hangingChars="413" w:hanging="991"/>
        <w:rPr>
          <w:rFonts w:ascii="標楷體" w:eastAsia="標楷體" w:hAnsi="標楷體"/>
          <w:color w:val="000000" w:themeColor="text1"/>
          <w:kern w:val="0"/>
          <w:szCs w:val="24"/>
        </w:rPr>
      </w:pPr>
      <w:r w:rsidRPr="00FC542D">
        <w:rPr>
          <w:rFonts w:ascii="標楷體" w:eastAsia="標楷體" w:hAnsi="標楷體" w:hint="eastAsia"/>
          <w:color w:val="000000" w:themeColor="text1"/>
          <w:szCs w:val="24"/>
        </w:rPr>
        <w:t xml:space="preserve">        概由乙方負賠償責任；如逾期，</w:t>
      </w:r>
      <w:r w:rsidR="000863AC" w:rsidRPr="00FC542D">
        <w:rPr>
          <w:rFonts w:ascii="標楷體" w:eastAsia="標楷體" w:hAnsi="標楷體" w:hint="eastAsia"/>
          <w:color w:val="000000" w:themeColor="text1"/>
          <w:kern w:val="0"/>
          <w:szCs w:val="24"/>
        </w:rPr>
        <w:t>甲方得處以新臺幣3,000元整並要求乙方限期改善，如未期限內改善完成，應按日處以新臺幣5,000元之違約金至乙方改善完成為止。倘同一年度發生相同缺失累積2次者，第3次起甲方得處以新臺幣10,000元整並要求乙方限期改善，如未期限內改善完成，應按日處以新臺幣10,000元之違約金至乙方改善完成為止。</w:t>
      </w:r>
    </w:p>
    <w:p w:rsidR="00F0569F" w:rsidRPr="00FC542D" w:rsidRDefault="000863AC" w:rsidP="00F0569F">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三十七</w:t>
      </w:r>
      <w:r w:rsidR="00D04332" w:rsidRPr="00FC542D">
        <w:rPr>
          <w:rFonts w:ascii="標楷體" w:eastAsia="標楷體" w:hAnsi="標楷體" w:hint="eastAsia"/>
          <w:color w:val="000000" w:themeColor="text1"/>
          <w:szCs w:val="24"/>
        </w:rPr>
        <w:t>、</w:t>
      </w:r>
      <w:r w:rsidR="00F0569F" w:rsidRPr="00FC542D">
        <w:rPr>
          <w:rFonts w:ascii="標楷體" w:eastAsia="標楷體" w:hAnsi="標楷體" w:hint="eastAsia"/>
          <w:color w:val="000000" w:themeColor="text1"/>
          <w:szCs w:val="24"/>
        </w:rPr>
        <w:t>乙方應為本停車場設立獨立報表供甲方查核；甲方必要時得委託其他專業廠商或人員</w:t>
      </w:r>
    </w:p>
    <w:p w:rsidR="000863AC" w:rsidRPr="00FC542D" w:rsidRDefault="000C66EE" w:rsidP="000863AC">
      <w:pPr>
        <w:ind w:left="991" w:hangingChars="413" w:hanging="991"/>
        <w:rPr>
          <w:rFonts w:ascii="標楷體" w:eastAsia="標楷體" w:hAnsi="標楷體"/>
          <w:color w:val="000000" w:themeColor="text1"/>
          <w:kern w:val="0"/>
          <w:szCs w:val="24"/>
        </w:rPr>
      </w:pPr>
      <w:r w:rsidRPr="00FC542D">
        <w:rPr>
          <w:rFonts w:ascii="標楷體" w:eastAsia="標楷體" w:hAnsi="標楷體" w:hint="eastAsia"/>
          <w:color w:val="000000" w:themeColor="text1"/>
          <w:szCs w:val="24"/>
        </w:rPr>
        <w:t xml:space="preserve">        </w:t>
      </w:r>
      <w:r w:rsidR="00F0569F" w:rsidRPr="00FC542D">
        <w:rPr>
          <w:rFonts w:ascii="標楷體" w:eastAsia="標楷體" w:hAnsi="標楷體" w:hint="eastAsia"/>
          <w:color w:val="000000" w:themeColor="text1"/>
          <w:szCs w:val="24"/>
        </w:rPr>
        <w:t>進行查核，</w:t>
      </w:r>
      <w:r w:rsidR="00776CA5" w:rsidRPr="00FC542D">
        <w:rPr>
          <w:rFonts w:ascii="標楷體" w:eastAsia="標楷體" w:hAnsi="標楷體" w:hint="eastAsia"/>
          <w:color w:val="000000" w:themeColor="text1"/>
          <w:szCs w:val="24"/>
        </w:rPr>
        <w:t>違反規定</w:t>
      </w:r>
      <w:r w:rsidR="000863AC" w:rsidRPr="00FC542D">
        <w:rPr>
          <w:rFonts w:ascii="標楷體" w:eastAsia="標楷體" w:hAnsi="標楷體" w:hint="eastAsia"/>
          <w:color w:val="000000" w:themeColor="text1"/>
          <w:kern w:val="0"/>
          <w:szCs w:val="24"/>
        </w:rPr>
        <w:t>甲方得處以新臺幣3,000元整並要求乙方限期改善，如未期限內改善完成，應按日處以新臺幣5,000元之違約金至乙方改善完成為止。倘同一年度發生相同缺失累積2次者，第3次起甲方得處以新臺幣10,000元整並要求乙方限期改善，如未期限內改善完成，應按日處以新臺幣10,000元之違約金至乙方改善完成為止。</w:t>
      </w:r>
    </w:p>
    <w:p w:rsidR="002B17D2" w:rsidRPr="00FC542D" w:rsidRDefault="000863AC" w:rsidP="000863AC">
      <w:pPr>
        <w:ind w:left="991" w:hangingChars="413" w:hanging="991"/>
        <w:rPr>
          <w:rFonts w:ascii="標楷體" w:eastAsia="標楷體" w:hAnsi="標楷體"/>
          <w:color w:val="FF0000"/>
          <w:szCs w:val="24"/>
        </w:rPr>
      </w:pPr>
      <w:r w:rsidRPr="00FC542D">
        <w:rPr>
          <w:rFonts w:ascii="標楷體" w:eastAsia="標楷體" w:hAnsi="標楷體" w:hint="eastAsia"/>
          <w:color w:val="000000" w:themeColor="text1"/>
          <w:szCs w:val="24"/>
        </w:rPr>
        <w:t>三十八</w:t>
      </w:r>
      <w:r w:rsidR="00D04332" w:rsidRPr="00FC542D">
        <w:rPr>
          <w:rFonts w:ascii="標楷體" w:eastAsia="標楷體" w:hAnsi="標楷體" w:hint="eastAsia"/>
          <w:color w:val="000000" w:themeColor="text1"/>
          <w:szCs w:val="24"/>
        </w:rPr>
        <w:t>、</w:t>
      </w:r>
      <w:r w:rsidR="00F0569F" w:rsidRPr="00FC542D">
        <w:rPr>
          <w:rFonts w:ascii="標楷體" w:eastAsia="標楷體" w:hAnsi="標楷體" w:hint="eastAsia"/>
          <w:color w:val="FF0000"/>
          <w:szCs w:val="24"/>
        </w:rPr>
        <w:t>本停車場經營於次年6月30日前，乙方應提供經會計師查核簽證之財務報表(損益表)</w:t>
      </w:r>
    </w:p>
    <w:p w:rsidR="00163034" w:rsidRPr="00FC542D" w:rsidRDefault="00D04332" w:rsidP="000C66EE">
      <w:pPr>
        <w:rPr>
          <w:rFonts w:ascii="標楷體" w:eastAsia="標楷體" w:hAnsi="標楷體"/>
          <w:color w:val="000000" w:themeColor="text1"/>
          <w:szCs w:val="24"/>
        </w:rPr>
      </w:pPr>
      <w:r w:rsidRPr="00FC542D">
        <w:rPr>
          <w:rFonts w:ascii="標楷體" w:eastAsia="標楷體" w:hAnsi="標楷體" w:hint="eastAsia"/>
          <w:color w:val="FF0000"/>
          <w:szCs w:val="24"/>
        </w:rPr>
        <w:t xml:space="preserve">      </w:t>
      </w:r>
      <w:r w:rsidR="007B42CA" w:rsidRPr="00FC542D">
        <w:rPr>
          <w:rFonts w:ascii="標楷體" w:eastAsia="標楷體" w:hAnsi="標楷體" w:hint="eastAsia"/>
          <w:color w:val="FF0000"/>
          <w:szCs w:val="24"/>
        </w:rPr>
        <w:t xml:space="preserve"> </w:t>
      </w:r>
      <w:r w:rsidR="00F0569F" w:rsidRPr="00FC542D">
        <w:rPr>
          <w:rFonts w:ascii="標楷體" w:eastAsia="標楷體" w:hAnsi="標楷體" w:hint="eastAsia"/>
          <w:color w:val="FF0000"/>
          <w:szCs w:val="24"/>
        </w:rPr>
        <w:t>及權利金試算表，送交甲方審核。</w:t>
      </w:r>
      <w:r w:rsidR="00163034" w:rsidRPr="00FC542D">
        <w:rPr>
          <w:rFonts w:ascii="標楷體" w:eastAsia="標楷體" w:hAnsi="標楷體" w:hint="eastAsia"/>
          <w:color w:val="000000" w:themeColor="text1"/>
          <w:szCs w:val="24"/>
        </w:rPr>
        <w:t>未於規定期限內提送經會計師簽認之財務報表、經</w:t>
      </w:r>
    </w:p>
    <w:p w:rsidR="00F0569F" w:rsidRPr="00FC542D" w:rsidRDefault="00D04332" w:rsidP="000863AC">
      <w:pPr>
        <w:ind w:left="850" w:hangingChars="354" w:hanging="850"/>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7B42CA" w:rsidRPr="00FC542D">
        <w:rPr>
          <w:rFonts w:ascii="標楷體" w:eastAsia="標楷體" w:hAnsi="標楷體" w:hint="eastAsia"/>
          <w:color w:val="000000" w:themeColor="text1"/>
          <w:szCs w:val="24"/>
        </w:rPr>
        <w:t xml:space="preserve"> </w:t>
      </w:r>
      <w:r w:rsidR="00163034" w:rsidRPr="00FC542D">
        <w:rPr>
          <w:rFonts w:ascii="標楷體" w:eastAsia="標楷體" w:hAnsi="標楷體" w:hint="eastAsia"/>
          <w:color w:val="000000" w:themeColor="text1"/>
          <w:szCs w:val="24"/>
        </w:rPr>
        <w:t>營權利金試算表或財務報表有造假不實之情形時，</w:t>
      </w:r>
      <w:r w:rsidR="000863AC" w:rsidRPr="00FC542D">
        <w:rPr>
          <w:rFonts w:ascii="標楷體" w:eastAsia="標楷體" w:hAnsi="標楷體" w:hint="eastAsia"/>
          <w:color w:val="000000" w:themeColor="text1"/>
          <w:kern w:val="0"/>
          <w:szCs w:val="24"/>
        </w:rPr>
        <w:t>甲方得處以新臺幣3,000元整並要求乙方限期改善，如未期限內改善完成，應按日處以新臺幣5,000元之違約金至乙方改善完成為止。倘同一年度發生相同缺失累積2次者，第3次起甲方得處以新臺幣10,000元整並要求乙方限期改善，如未期限內改善完成，應按日處以新臺幣10,000元之違約金至乙方改善完成為止。</w:t>
      </w:r>
    </w:p>
    <w:p w:rsidR="00F0569F" w:rsidRPr="00FC542D" w:rsidRDefault="000863AC" w:rsidP="000863AC">
      <w:pPr>
        <w:ind w:left="850" w:hangingChars="354" w:hanging="850"/>
        <w:rPr>
          <w:rFonts w:ascii="標楷體" w:eastAsia="標楷體" w:hAnsi="標楷體"/>
          <w:color w:val="000000" w:themeColor="text1"/>
          <w:szCs w:val="24"/>
        </w:rPr>
      </w:pPr>
      <w:r w:rsidRPr="00FC542D">
        <w:rPr>
          <w:rFonts w:ascii="標楷體" w:eastAsia="標楷體" w:hAnsi="標楷體" w:hint="eastAsia"/>
          <w:color w:val="000000" w:themeColor="text1"/>
          <w:szCs w:val="24"/>
        </w:rPr>
        <w:t>三十九</w:t>
      </w:r>
      <w:r w:rsidR="00D04332" w:rsidRPr="00FC542D">
        <w:rPr>
          <w:rFonts w:ascii="標楷體" w:eastAsia="標楷體" w:hAnsi="標楷體" w:hint="eastAsia"/>
          <w:color w:val="000000" w:themeColor="text1"/>
          <w:szCs w:val="24"/>
        </w:rPr>
        <w:t>、</w:t>
      </w:r>
      <w:r w:rsidR="00F0569F" w:rsidRPr="00FC542D">
        <w:rPr>
          <w:rFonts w:ascii="標楷體" w:eastAsia="標楷體" w:hAnsi="標楷體" w:hint="eastAsia"/>
          <w:color w:val="000000" w:themeColor="text1"/>
          <w:szCs w:val="24"/>
        </w:rPr>
        <w:t>乙方應於定額權利金及經營權利金繳納期限屆滿前向甲方繳納。遲延繳納達15日以上者，甲方得不經催告，終止契約。</w:t>
      </w:r>
      <w:r w:rsidR="001F6E00" w:rsidRPr="00FC542D">
        <w:rPr>
          <w:rFonts w:ascii="標楷體" w:eastAsia="標楷體" w:hAnsi="標楷體" w:hint="eastAsia"/>
          <w:color w:val="000000" w:themeColor="text1"/>
          <w:szCs w:val="24"/>
        </w:rPr>
        <w:t>遲延給付甲方定額權利金或經營權利金時，甲方應分別按乙方未繳納之權利金，計算逾期日數，按日依契約就</w:t>
      </w:r>
      <w:r w:rsidR="00020A0F" w:rsidRPr="00FC542D">
        <w:rPr>
          <w:rFonts w:ascii="標楷體" w:eastAsia="標楷體" w:hAnsi="標楷體" w:hint="eastAsia"/>
          <w:color w:val="000000" w:themeColor="text1"/>
          <w:szCs w:val="24"/>
          <w:lang w:eastAsia="zh-HK"/>
        </w:rPr>
        <w:t>當期</w:t>
      </w:r>
      <w:r w:rsidR="001F6E00" w:rsidRPr="00FC542D">
        <w:rPr>
          <w:rFonts w:ascii="標楷體" w:eastAsia="標楷體" w:hAnsi="標楷體" w:hint="eastAsia"/>
          <w:color w:val="000000" w:themeColor="text1"/>
          <w:szCs w:val="24"/>
        </w:rPr>
        <w:t>權利金總額千分之二連續處以乙方經營違約金，直至乙方完成繳納日止。</w:t>
      </w:r>
    </w:p>
    <w:p w:rsidR="00F2311E" w:rsidRPr="00FC542D" w:rsidRDefault="000863AC" w:rsidP="00F2311E">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四十</w:t>
      </w:r>
      <w:r w:rsidR="00D04332" w:rsidRPr="00FC542D">
        <w:rPr>
          <w:rFonts w:ascii="標楷體" w:eastAsia="標楷體" w:hAnsi="標楷體" w:hint="eastAsia"/>
          <w:color w:val="000000" w:themeColor="text1"/>
          <w:szCs w:val="24"/>
        </w:rPr>
        <w:t>、</w:t>
      </w:r>
      <w:r w:rsidR="00F2311E" w:rsidRPr="00FC542D">
        <w:rPr>
          <w:rFonts w:ascii="標楷體" w:eastAsia="標楷體" w:hAnsi="標楷體" w:hint="eastAsia"/>
          <w:color w:val="000000" w:themeColor="text1"/>
          <w:szCs w:val="24"/>
        </w:rPr>
        <w:t>乙方應於議約完成後，依甲方通知之期限前提供履約保證金予甲方。遲延給付甲方履</w:t>
      </w:r>
    </w:p>
    <w:p w:rsidR="00F2311E" w:rsidRPr="00FC542D" w:rsidRDefault="00F2311E" w:rsidP="00F2311E">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約保證金時，甲方應分別按乙方未繳納之履約保證金，計算逾期日數，按日依未繳納</w:t>
      </w:r>
    </w:p>
    <w:p w:rsidR="00F0569F" w:rsidRPr="00FC542D" w:rsidRDefault="00F2311E" w:rsidP="000C66EE">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之履約保證金總額千分之二連續處以乙方經營違約金，直至乙方完成繳納日止。</w:t>
      </w:r>
    </w:p>
    <w:p w:rsidR="00B50EC8" w:rsidRPr="00FC542D" w:rsidRDefault="000863AC" w:rsidP="0053073D">
      <w:pPr>
        <w:rPr>
          <w:rFonts w:ascii="標楷體" w:eastAsia="標楷體" w:hAnsi="標楷體"/>
          <w:color w:val="FF0000"/>
          <w:szCs w:val="24"/>
        </w:rPr>
      </w:pPr>
      <w:r w:rsidRPr="00FC542D">
        <w:rPr>
          <w:rFonts w:ascii="標楷體" w:eastAsia="標楷體" w:hAnsi="標楷體" w:hint="eastAsia"/>
          <w:color w:val="000000" w:themeColor="text1"/>
          <w:szCs w:val="24"/>
        </w:rPr>
        <w:t>四十一</w:t>
      </w:r>
      <w:r w:rsidR="00D04332" w:rsidRPr="00FC542D">
        <w:rPr>
          <w:rFonts w:ascii="標楷體" w:eastAsia="標楷體" w:hAnsi="標楷體" w:hint="eastAsia"/>
          <w:color w:val="000000" w:themeColor="text1"/>
          <w:szCs w:val="24"/>
        </w:rPr>
        <w:t>、</w:t>
      </w:r>
      <w:r w:rsidR="0053073D" w:rsidRPr="00FC542D">
        <w:rPr>
          <w:rFonts w:ascii="標楷體" w:eastAsia="標楷體" w:hAnsi="標楷體" w:hint="eastAsia"/>
          <w:color w:val="FF0000"/>
          <w:szCs w:val="24"/>
        </w:rPr>
        <w:t>乙方之保險單或投保證明等文件應於經營開始或保險單或投保證明期限屆滿後30日</w:t>
      </w:r>
    </w:p>
    <w:p w:rsidR="00F0569F" w:rsidRPr="00FC542D" w:rsidRDefault="00B50EC8" w:rsidP="000863AC">
      <w:pPr>
        <w:ind w:left="991" w:hangingChars="413" w:hanging="991"/>
        <w:rPr>
          <w:rFonts w:ascii="標楷體" w:eastAsia="標楷體" w:hAnsi="標楷體"/>
          <w:color w:val="000000" w:themeColor="text1"/>
          <w:szCs w:val="24"/>
        </w:rPr>
      </w:pPr>
      <w:r w:rsidRPr="00FC542D">
        <w:rPr>
          <w:rFonts w:ascii="標楷體" w:eastAsia="標楷體" w:hAnsi="標楷體" w:hint="eastAsia"/>
          <w:color w:val="FF0000"/>
          <w:szCs w:val="24"/>
        </w:rPr>
        <w:t xml:space="preserve">        </w:t>
      </w:r>
      <w:r w:rsidR="0053073D" w:rsidRPr="00FC542D">
        <w:rPr>
          <w:rFonts w:ascii="標楷體" w:eastAsia="標楷體" w:hAnsi="標楷體" w:hint="eastAsia"/>
          <w:color w:val="FF0000"/>
          <w:szCs w:val="24"/>
        </w:rPr>
        <w:t>內，提交已投保之證明文件予甲方備查</w:t>
      </w:r>
      <w:r w:rsidR="0053073D" w:rsidRPr="00FC542D">
        <w:rPr>
          <w:rFonts w:ascii="標楷體" w:eastAsia="標楷體" w:hAnsi="標楷體" w:hint="eastAsia"/>
          <w:color w:val="000000" w:themeColor="text1"/>
          <w:szCs w:val="24"/>
        </w:rPr>
        <w:t>，違反規定</w:t>
      </w:r>
      <w:r w:rsidR="000863AC" w:rsidRPr="00FC542D">
        <w:rPr>
          <w:rFonts w:ascii="標楷體" w:eastAsia="標楷體" w:hAnsi="標楷體" w:hint="eastAsia"/>
          <w:color w:val="000000" w:themeColor="text1"/>
          <w:kern w:val="0"/>
          <w:szCs w:val="24"/>
        </w:rPr>
        <w:t>甲方得處以新臺幣3,000元整並要求乙方限期改善，如未期限內改善完成，應按日處以新臺幣5,000元之違約金至乙方改善完成為止。倘同一年度發生相同缺失累積2次者，第3次起甲方得處以新臺幣10,000元整並要求乙方限期改善，如未期限內改善完成，應按日處以新臺幣10,000元之違約金至乙方改善完成為止。</w:t>
      </w:r>
    </w:p>
    <w:p w:rsidR="002675FA" w:rsidRDefault="000863AC" w:rsidP="000C66EE">
      <w:pPr>
        <w:rPr>
          <w:rFonts w:ascii="標楷體" w:eastAsia="標楷體" w:hAnsi="標楷體"/>
          <w:szCs w:val="24"/>
        </w:rPr>
      </w:pPr>
      <w:r>
        <w:rPr>
          <w:rFonts w:ascii="標楷體" w:eastAsia="標楷體" w:hAnsi="標楷體" w:hint="eastAsia"/>
          <w:szCs w:val="24"/>
        </w:rPr>
        <w:t>四十二</w:t>
      </w:r>
      <w:r w:rsidR="00D04332">
        <w:rPr>
          <w:rFonts w:ascii="標楷體" w:eastAsia="標楷體" w:hAnsi="標楷體" w:hint="eastAsia"/>
          <w:szCs w:val="24"/>
        </w:rPr>
        <w:t>、</w:t>
      </w:r>
      <w:r w:rsidR="002675FA" w:rsidRPr="002675FA">
        <w:rPr>
          <w:rFonts w:ascii="標楷體" w:eastAsia="標楷體" w:hAnsi="標楷體" w:hint="eastAsia"/>
          <w:szCs w:val="24"/>
        </w:rPr>
        <w:t>乙方未依本契約規定返還（移轉）、點交經營資產或撒離人員者，</w:t>
      </w:r>
      <w:r w:rsidR="00F0569F" w:rsidRPr="000C66EE">
        <w:rPr>
          <w:rFonts w:ascii="標楷體" w:eastAsia="標楷體" w:hAnsi="標楷體" w:hint="eastAsia"/>
          <w:szCs w:val="24"/>
        </w:rPr>
        <w:t>於營運移轉期間屆</w:t>
      </w:r>
    </w:p>
    <w:p w:rsidR="002675FA" w:rsidRDefault="002675FA" w:rsidP="000C66EE">
      <w:pPr>
        <w:rPr>
          <w:rFonts w:ascii="標楷體" w:eastAsia="標楷體" w:hAnsi="標楷體"/>
          <w:szCs w:val="24"/>
        </w:rPr>
      </w:pPr>
      <w:r>
        <w:rPr>
          <w:rFonts w:ascii="標楷體" w:eastAsia="標楷體" w:hAnsi="標楷體" w:hint="eastAsia"/>
          <w:szCs w:val="24"/>
        </w:rPr>
        <w:t xml:space="preserve">        </w:t>
      </w:r>
      <w:r w:rsidR="00F0569F" w:rsidRPr="000C66EE">
        <w:rPr>
          <w:rFonts w:ascii="標楷體" w:eastAsia="標楷體" w:hAnsi="標楷體" w:hint="eastAsia"/>
          <w:szCs w:val="24"/>
        </w:rPr>
        <w:t>滿、終止或本契約解除時，乙方應返還（移轉）甲方之經營資產。</w:t>
      </w:r>
      <w:r>
        <w:rPr>
          <w:rFonts w:ascii="標楷體" w:eastAsia="標楷體" w:hAnsi="標楷體" w:hint="eastAsia"/>
          <w:szCs w:val="24"/>
        </w:rPr>
        <w:t>乙方</w:t>
      </w:r>
      <w:r w:rsidRPr="002675FA">
        <w:rPr>
          <w:rFonts w:ascii="標楷體" w:eastAsia="標楷體" w:hAnsi="標楷體" w:hint="eastAsia"/>
          <w:szCs w:val="24"/>
        </w:rPr>
        <w:t>未依規定返還</w:t>
      </w:r>
    </w:p>
    <w:p w:rsidR="006D7CF3" w:rsidRDefault="002675FA" w:rsidP="006D7CF3">
      <w:pPr>
        <w:rPr>
          <w:rFonts w:ascii="標楷體" w:eastAsia="標楷體" w:hAnsi="標楷體"/>
          <w:szCs w:val="24"/>
        </w:rPr>
      </w:pPr>
      <w:r>
        <w:rPr>
          <w:rFonts w:ascii="標楷體" w:eastAsia="標楷體" w:hAnsi="標楷體" w:hint="eastAsia"/>
          <w:szCs w:val="24"/>
        </w:rPr>
        <w:t xml:space="preserve">       </w:t>
      </w:r>
      <w:r w:rsidRPr="002675FA">
        <w:rPr>
          <w:rFonts w:ascii="標楷體" w:eastAsia="標楷體" w:hAnsi="標楷體" w:hint="eastAsia"/>
          <w:szCs w:val="24"/>
        </w:rPr>
        <w:t>（移轉）、點交資產或撒離人員且繼續營業者，</w:t>
      </w:r>
      <w:r w:rsidR="00A8245E">
        <w:rPr>
          <w:rFonts w:ascii="標楷體" w:eastAsia="標楷體" w:hAnsi="標楷體" w:hint="eastAsia"/>
          <w:szCs w:val="24"/>
        </w:rPr>
        <w:t>甲方</w:t>
      </w:r>
      <w:r w:rsidR="006D7CF3">
        <w:rPr>
          <w:rFonts w:ascii="標楷體" w:eastAsia="標楷體" w:hAnsi="標楷體" w:hint="eastAsia"/>
          <w:szCs w:val="24"/>
        </w:rPr>
        <w:t>得</w:t>
      </w:r>
      <w:r w:rsidR="006D7CF3" w:rsidRPr="000D7696">
        <w:rPr>
          <w:rFonts w:ascii="標楷體" w:eastAsia="標楷體" w:hAnsi="標楷體" w:hint="eastAsia"/>
          <w:szCs w:val="24"/>
        </w:rPr>
        <w:t>處以</w:t>
      </w:r>
      <w:r w:rsidR="006D7CF3">
        <w:rPr>
          <w:rFonts w:ascii="標楷體" w:eastAsia="標楷體" w:hAnsi="標楷體" w:hint="eastAsia"/>
          <w:szCs w:val="24"/>
        </w:rPr>
        <w:t>新臺幣50,000元整並要求</w:t>
      </w:r>
    </w:p>
    <w:p w:rsidR="002B17D2" w:rsidRDefault="00B215CE" w:rsidP="00B215CE">
      <w:pPr>
        <w:ind w:leftChars="350" w:left="991" w:hangingChars="63" w:hanging="151"/>
        <w:rPr>
          <w:rFonts w:ascii="標楷體" w:eastAsia="標楷體" w:hAnsi="標楷體"/>
          <w:szCs w:val="24"/>
        </w:rPr>
      </w:pPr>
      <w:r>
        <w:rPr>
          <w:rFonts w:ascii="標楷體" w:eastAsia="標楷體" w:hAnsi="標楷體" w:hint="eastAsia"/>
          <w:szCs w:val="24"/>
        </w:rPr>
        <w:t xml:space="preserve"> </w:t>
      </w:r>
      <w:r w:rsidR="006D7CF3">
        <w:rPr>
          <w:rFonts w:ascii="標楷體" w:eastAsia="標楷體" w:hAnsi="標楷體" w:hint="eastAsia"/>
          <w:szCs w:val="24"/>
        </w:rPr>
        <w:t>乙方立即改善，如不立即改善，應按日處以新臺幣50,000</w:t>
      </w:r>
      <w:r w:rsidR="006D7CF3" w:rsidRPr="003201C9">
        <w:rPr>
          <w:rFonts w:ascii="標楷體" w:eastAsia="標楷體" w:hAnsi="標楷體" w:hint="eastAsia"/>
          <w:szCs w:val="24"/>
        </w:rPr>
        <w:t>元</w:t>
      </w:r>
      <w:r w:rsidR="006D7CF3">
        <w:rPr>
          <w:rFonts w:ascii="標楷體" w:eastAsia="標楷體" w:hAnsi="標楷體" w:hint="eastAsia"/>
          <w:szCs w:val="24"/>
        </w:rPr>
        <w:t>之違約金</w:t>
      </w:r>
      <w:r w:rsidR="006D7CF3" w:rsidRPr="00FC2EC4">
        <w:rPr>
          <w:rFonts w:ascii="標楷體" w:eastAsia="標楷體" w:hAnsi="標楷體" w:hint="eastAsia"/>
          <w:szCs w:val="24"/>
        </w:rPr>
        <w:t>至</w:t>
      </w:r>
      <w:r w:rsidR="006D7CF3">
        <w:rPr>
          <w:rFonts w:ascii="標楷體" w:eastAsia="標楷體" w:hAnsi="標楷體" w:hint="eastAsia"/>
          <w:szCs w:val="24"/>
        </w:rPr>
        <w:t>乙方</w:t>
      </w:r>
      <w:r w:rsidR="006D7CF3" w:rsidRPr="00FC2EC4">
        <w:rPr>
          <w:rFonts w:ascii="標楷體" w:eastAsia="標楷體" w:hAnsi="標楷體" w:hint="eastAsia"/>
          <w:szCs w:val="24"/>
        </w:rPr>
        <w:t>改善</w:t>
      </w:r>
      <w:r w:rsidR="006D7CF3">
        <w:rPr>
          <w:rFonts w:ascii="標楷體" w:eastAsia="標楷體" w:hAnsi="標楷體" w:hint="eastAsia"/>
          <w:szCs w:val="24"/>
        </w:rPr>
        <w:t>完成為止</w:t>
      </w:r>
      <w:r w:rsidR="006D7CF3" w:rsidRPr="000D7696">
        <w:rPr>
          <w:rFonts w:ascii="標楷體" w:eastAsia="標楷體" w:hAnsi="標楷體" w:hint="eastAsia"/>
          <w:szCs w:val="24"/>
        </w:rPr>
        <w:t>。</w:t>
      </w:r>
    </w:p>
    <w:p w:rsidR="002675FA" w:rsidRDefault="000863AC" w:rsidP="000C66EE">
      <w:pPr>
        <w:rPr>
          <w:rFonts w:ascii="標楷體" w:eastAsia="標楷體" w:hAnsi="標楷體"/>
          <w:szCs w:val="24"/>
        </w:rPr>
      </w:pPr>
      <w:r>
        <w:rPr>
          <w:rFonts w:ascii="標楷體" w:eastAsia="標楷體" w:hAnsi="標楷體" w:hint="eastAsia"/>
          <w:szCs w:val="24"/>
        </w:rPr>
        <w:lastRenderedPageBreak/>
        <w:t>四十三</w:t>
      </w:r>
      <w:r w:rsidR="00D04332">
        <w:rPr>
          <w:rFonts w:ascii="標楷體" w:eastAsia="標楷體" w:hAnsi="標楷體" w:hint="eastAsia"/>
          <w:szCs w:val="24"/>
        </w:rPr>
        <w:t>、</w:t>
      </w:r>
      <w:r w:rsidR="002675FA" w:rsidRPr="002675FA">
        <w:rPr>
          <w:rFonts w:ascii="標楷體" w:eastAsia="標楷體" w:hAnsi="標楷體" w:hint="eastAsia"/>
          <w:szCs w:val="24"/>
        </w:rPr>
        <w:t>乙方如逾期未依本契約規約返還（移轉）、點交經營資產或撤離人員者，甲方得逕行</w:t>
      </w:r>
    </w:p>
    <w:p w:rsidR="00AB337B" w:rsidRDefault="002675FA" w:rsidP="006D7CF3">
      <w:pPr>
        <w:rPr>
          <w:rFonts w:ascii="標楷體" w:eastAsia="標楷體" w:hAnsi="標楷體"/>
          <w:szCs w:val="24"/>
        </w:rPr>
      </w:pPr>
      <w:r>
        <w:rPr>
          <w:rFonts w:ascii="標楷體" w:eastAsia="標楷體" w:hAnsi="標楷體" w:hint="eastAsia"/>
          <w:szCs w:val="24"/>
        </w:rPr>
        <w:t xml:space="preserve">        </w:t>
      </w:r>
      <w:r w:rsidRPr="002675FA">
        <w:rPr>
          <w:rFonts w:ascii="標楷體" w:eastAsia="標楷體" w:hAnsi="標楷體" w:hint="eastAsia"/>
          <w:szCs w:val="24"/>
        </w:rPr>
        <w:t>收回土地、建築物及各項設備（施）；甲方</w:t>
      </w:r>
      <w:r w:rsidR="006D7CF3">
        <w:rPr>
          <w:rFonts w:ascii="標楷體" w:eastAsia="標楷體" w:hAnsi="標楷體" w:hint="eastAsia"/>
          <w:szCs w:val="24"/>
        </w:rPr>
        <w:t>得</w:t>
      </w:r>
      <w:r w:rsidR="006D7CF3" w:rsidRPr="000D7696">
        <w:rPr>
          <w:rFonts w:ascii="標楷體" w:eastAsia="標楷體" w:hAnsi="標楷體" w:hint="eastAsia"/>
          <w:szCs w:val="24"/>
        </w:rPr>
        <w:t>處以</w:t>
      </w:r>
      <w:r w:rsidR="006D7CF3">
        <w:rPr>
          <w:rFonts w:ascii="標楷體" w:eastAsia="標楷體" w:hAnsi="標楷體" w:hint="eastAsia"/>
          <w:szCs w:val="24"/>
        </w:rPr>
        <w:t>新臺幣50,000元整並要求乙方立即</w:t>
      </w:r>
    </w:p>
    <w:p w:rsidR="00AB337B" w:rsidRPr="00FC542D" w:rsidRDefault="00AB337B" w:rsidP="006D7CF3">
      <w:pPr>
        <w:rPr>
          <w:rFonts w:ascii="標楷體" w:eastAsia="標楷體" w:hAnsi="標楷體"/>
          <w:color w:val="000000" w:themeColor="text1"/>
          <w:szCs w:val="24"/>
        </w:rPr>
      </w:pPr>
      <w:r>
        <w:rPr>
          <w:rFonts w:ascii="標楷體" w:eastAsia="標楷體" w:hAnsi="標楷體" w:hint="eastAsia"/>
          <w:szCs w:val="24"/>
        </w:rPr>
        <w:t xml:space="preserve">     </w:t>
      </w:r>
      <w:r w:rsidRPr="00FC542D">
        <w:rPr>
          <w:rFonts w:ascii="標楷體" w:eastAsia="標楷體" w:hAnsi="標楷體" w:hint="eastAsia"/>
          <w:color w:val="000000" w:themeColor="text1"/>
          <w:szCs w:val="24"/>
        </w:rPr>
        <w:t xml:space="preserve">   </w:t>
      </w:r>
      <w:r w:rsidR="006D7CF3" w:rsidRPr="00FC542D">
        <w:rPr>
          <w:rFonts w:ascii="標楷體" w:eastAsia="標楷體" w:hAnsi="標楷體" w:hint="eastAsia"/>
          <w:color w:val="000000" w:themeColor="text1"/>
          <w:szCs w:val="24"/>
        </w:rPr>
        <w:t>改善，如不立即改善，應按日處以新臺幣50,000元之違約金至乙方改善完成外，並</w:t>
      </w:r>
    </w:p>
    <w:p w:rsidR="002675FA" w:rsidRPr="00FC542D" w:rsidRDefault="00AB337B" w:rsidP="006D7CF3">
      <w:pPr>
        <w:rPr>
          <w:rFonts w:ascii="標楷體" w:eastAsia="標楷體" w:hAnsi="標楷體"/>
          <w:color w:val="000000" w:themeColor="text1"/>
          <w:szCs w:val="24"/>
        </w:rPr>
      </w:pPr>
      <w:r w:rsidRPr="00FC542D">
        <w:rPr>
          <w:rFonts w:ascii="標楷體" w:eastAsia="標楷體" w:hAnsi="標楷體" w:hint="eastAsia"/>
          <w:color w:val="000000" w:themeColor="text1"/>
          <w:szCs w:val="24"/>
        </w:rPr>
        <w:t xml:space="preserve">        </w:t>
      </w:r>
      <w:r w:rsidR="006D7CF3" w:rsidRPr="00FC542D">
        <w:rPr>
          <w:rFonts w:ascii="標楷體" w:eastAsia="標楷體" w:hAnsi="標楷體" w:hint="eastAsia"/>
          <w:color w:val="000000" w:themeColor="text1"/>
          <w:szCs w:val="24"/>
        </w:rPr>
        <w:t>得終止契約，並向乙方請求相關之損</w:t>
      </w:r>
      <w:r w:rsidRPr="00FC542D">
        <w:rPr>
          <w:rFonts w:ascii="標楷體" w:eastAsia="標楷體" w:hAnsi="標楷體" w:hint="eastAsia"/>
          <w:color w:val="000000" w:themeColor="text1"/>
          <w:szCs w:val="24"/>
        </w:rPr>
        <w:t>害</w:t>
      </w:r>
      <w:r w:rsidR="006D7CF3" w:rsidRPr="00FC542D">
        <w:rPr>
          <w:rFonts w:ascii="標楷體" w:eastAsia="標楷體" w:hAnsi="標楷體" w:hint="eastAsia"/>
          <w:color w:val="000000" w:themeColor="text1"/>
          <w:szCs w:val="24"/>
        </w:rPr>
        <w:t>賠償。</w:t>
      </w:r>
    </w:p>
    <w:p w:rsidR="000863AC" w:rsidRPr="00FC542D" w:rsidRDefault="000863AC" w:rsidP="00B215CE">
      <w:pPr>
        <w:ind w:left="991" w:hangingChars="413" w:hanging="991"/>
        <w:rPr>
          <w:rFonts w:ascii="標楷體" w:eastAsia="標楷體" w:hAnsi="標楷體"/>
          <w:color w:val="000000" w:themeColor="text1"/>
          <w:szCs w:val="24"/>
        </w:rPr>
      </w:pPr>
      <w:r w:rsidRPr="00FC542D">
        <w:rPr>
          <w:rFonts w:ascii="標楷體" w:eastAsia="標楷體" w:hAnsi="標楷體" w:hint="eastAsia"/>
          <w:color w:val="000000" w:themeColor="text1"/>
          <w:szCs w:val="24"/>
        </w:rPr>
        <w:t>四十四</w:t>
      </w:r>
      <w:r w:rsidR="00D04332" w:rsidRPr="00FC542D">
        <w:rPr>
          <w:rFonts w:ascii="標楷體" w:eastAsia="標楷體" w:hAnsi="標楷體" w:hint="eastAsia"/>
          <w:color w:val="000000" w:themeColor="text1"/>
          <w:szCs w:val="24"/>
        </w:rPr>
        <w:t>、</w:t>
      </w:r>
      <w:r w:rsidR="00F0569F" w:rsidRPr="00FC542D">
        <w:rPr>
          <w:rFonts w:ascii="標楷體" w:eastAsia="標楷體" w:hAnsi="標楷體" w:hint="eastAsia"/>
          <w:color w:val="000000" w:themeColor="text1"/>
          <w:szCs w:val="24"/>
        </w:rPr>
        <w:t>管理人員有服務態度不佳或消極不作為之情形</w:t>
      </w:r>
      <w:r w:rsidR="008C4327" w:rsidRPr="00FC542D">
        <w:rPr>
          <w:rFonts w:ascii="標楷體" w:eastAsia="標楷體" w:hAnsi="標楷體" w:hint="eastAsia"/>
          <w:color w:val="000000" w:themeColor="text1"/>
          <w:szCs w:val="24"/>
        </w:rPr>
        <w:t>，</w:t>
      </w:r>
      <w:r w:rsidR="00B215CE" w:rsidRPr="00FC542D">
        <w:rPr>
          <w:rFonts w:ascii="標楷體" w:eastAsia="標楷體" w:hAnsi="標楷體" w:hint="eastAsia"/>
          <w:color w:val="000000" w:themeColor="text1"/>
          <w:kern w:val="0"/>
          <w:szCs w:val="24"/>
        </w:rPr>
        <w:t>甲方得處以新臺幣3,000元整並要求乙方限期改善，如未期限內改善完成，應按日處以新臺幣5,000元之違約金至乙方改善完成為止。倘同一年度發生相同缺失累積2次者，第3次起甲方得處以新臺幣10,000元整並要求乙方限期改善，如未期限內改善完成，應按日處以新臺幣10,000元之違約金至乙方改善完成為止。</w:t>
      </w:r>
    </w:p>
    <w:p w:rsidR="00DB35AB" w:rsidRDefault="00B215CE" w:rsidP="00B215CE">
      <w:pPr>
        <w:ind w:left="991" w:hangingChars="413" w:hanging="991"/>
        <w:rPr>
          <w:rFonts w:ascii="標楷體" w:eastAsia="標楷體" w:hAnsi="標楷體"/>
          <w:color w:val="000000" w:themeColor="text1"/>
          <w:kern w:val="0"/>
          <w:szCs w:val="24"/>
        </w:rPr>
      </w:pPr>
      <w:r w:rsidRPr="00FC542D">
        <w:rPr>
          <w:rFonts w:ascii="標楷體" w:eastAsia="標楷體" w:hAnsi="標楷體" w:hint="eastAsia"/>
          <w:color w:val="000000" w:themeColor="text1"/>
          <w:szCs w:val="24"/>
        </w:rPr>
        <w:t>四十五、</w:t>
      </w:r>
      <w:r w:rsidR="00DB35AB" w:rsidRPr="00FC542D">
        <w:rPr>
          <w:rFonts w:ascii="標楷體" w:eastAsia="標楷體" w:hAnsi="標楷體" w:cs="標楷體" w:hint="eastAsia"/>
          <w:color w:val="FF0000"/>
          <w:szCs w:val="24"/>
        </w:rPr>
        <w:t>得標廠商應於場內全部</w:t>
      </w:r>
      <w:r w:rsidR="00DB35AB" w:rsidRPr="00FC542D">
        <w:rPr>
          <w:rFonts w:ascii="標楷體" w:eastAsia="標楷體" w:hAnsi="標楷體" w:hint="eastAsia"/>
          <w:color w:val="FF0000"/>
          <w:szCs w:val="24"/>
        </w:rPr>
        <w:t>照明設備選用節能燈具</w:t>
      </w:r>
      <w:r w:rsidR="00DB35AB" w:rsidRPr="00FC542D">
        <w:rPr>
          <w:rFonts w:ascii="標楷體" w:eastAsia="標楷體" w:hAnsi="標楷體" w:cs="標楷體" w:hint="eastAsia"/>
          <w:color w:val="FF0000"/>
          <w:szCs w:val="24"/>
        </w:rPr>
        <w:t>，需於開始營運日後3個月內完成設置並核報本處備查</w:t>
      </w:r>
      <w:r w:rsidR="00DB35AB" w:rsidRPr="00FC542D">
        <w:rPr>
          <w:rFonts w:ascii="標楷體" w:eastAsia="標楷體" w:hAnsi="標楷體" w:cs="標楷體" w:hint="eastAsia"/>
          <w:color w:val="000000" w:themeColor="text1"/>
          <w:szCs w:val="24"/>
        </w:rPr>
        <w:t>，</w:t>
      </w:r>
      <w:r w:rsidR="00DB35AB" w:rsidRPr="00FC542D">
        <w:rPr>
          <w:rFonts w:ascii="標楷體" w:eastAsia="標楷體" w:hAnsi="標楷體" w:hint="eastAsia"/>
          <w:color w:val="000000" w:themeColor="text1"/>
          <w:szCs w:val="24"/>
        </w:rPr>
        <w:t>如乙方未遵守上開規定，</w:t>
      </w:r>
      <w:r w:rsidR="00E81C8F" w:rsidRPr="00FC542D">
        <w:rPr>
          <w:rFonts w:ascii="標楷體" w:eastAsia="標楷體" w:hAnsi="標楷體" w:hint="eastAsia"/>
          <w:color w:val="000000" w:themeColor="text1"/>
          <w:kern w:val="0"/>
          <w:szCs w:val="24"/>
        </w:rPr>
        <w:t>甲方得處以新臺幣3,000元整並要求乙方限期改善，如未期限內改善完成，應按日處以新臺幣5,000元之違約金至乙方改善完成為止。倘同一年度發生相同缺失累積2次者，第3次起甲方得處以新臺幣10,000元整並要求乙方限期改善，如未期限內改善完成，應按日處以新臺幣10,000元之違約金至乙方改善完成為止。</w:t>
      </w:r>
    </w:p>
    <w:p w:rsidR="00D72971" w:rsidRPr="00D72971" w:rsidRDefault="00D72971" w:rsidP="00B215CE">
      <w:pPr>
        <w:ind w:left="991" w:hangingChars="413" w:hanging="991"/>
        <w:rPr>
          <w:rFonts w:ascii="標楷體" w:eastAsia="標楷體" w:hAnsi="標楷體"/>
          <w:color w:val="000000" w:themeColor="text1"/>
          <w:szCs w:val="24"/>
        </w:rPr>
      </w:pPr>
      <w:r>
        <w:rPr>
          <w:rFonts w:ascii="標楷體" w:eastAsia="標楷體" w:hAnsi="標楷體" w:hint="eastAsia"/>
          <w:color w:val="000000" w:themeColor="text1"/>
          <w:szCs w:val="24"/>
        </w:rPr>
        <w:t>四十六</w:t>
      </w:r>
      <w:r w:rsidRPr="00FC542D">
        <w:rPr>
          <w:rFonts w:ascii="標楷體" w:eastAsia="標楷體" w:hAnsi="標楷體" w:hint="eastAsia"/>
          <w:color w:val="000000" w:themeColor="text1"/>
          <w:szCs w:val="24"/>
        </w:rPr>
        <w:t>、</w:t>
      </w:r>
      <w:r w:rsidRPr="00D72971">
        <w:rPr>
          <w:rFonts w:ascii="標楷體" w:eastAsia="標楷體" w:hAnsi="標楷體" w:hint="eastAsia"/>
          <w:szCs w:val="24"/>
        </w:rPr>
        <w:t>乙方</w:t>
      </w:r>
      <w:r w:rsidRPr="00D72971">
        <w:rPr>
          <w:rFonts w:ascii="標楷體" w:eastAsia="標楷體" w:hAnsi="標楷體" w:hint="eastAsia"/>
          <w:color w:val="FF0000"/>
          <w:szCs w:val="24"/>
        </w:rPr>
        <w:t>若違反契約書第3條第1項第9~12款規定</w:t>
      </w:r>
      <w:r w:rsidRPr="00D72971">
        <w:rPr>
          <w:rFonts w:ascii="標楷體" w:eastAsia="標楷體" w:hAnsi="標楷體" w:hint="eastAsia"/>
          <w:szCs w:val="24"/>
        </w:rPr>
        <w:t>，</w:t>
      </w:r>
      <w:r w:rsidRPr="00D72971">
        <w:rPr>
          <w:rFonts w:ascii="標楷體" w:eastAsia="標楷體" w:hAnsi="標楷體" w:hint="eastAsia"/>
          <w:kern w:val="0"/>
          <w:szCs w:val="24"/>
        </w:rPr>
        <w:t>甲方得處以新臺幣</w:t>
      </w:r>
      <w:r w:rsidRPr="00D72971">
        <w:rPr>
          <w:rFonts w:ascii="標楷體" w:eastAsia="標楷體" w:hAnsi="標楷體"/>
          <w:kern w:val="0"/>
          <w:szCs w:val="24"/>
        </w:rPr>
        <w:t>3,000</w:t>
      </w:r>
      <w:r w:rsidRPr="00D72971">
        <w:rPr>
          <w:rFonts w:ascii="標楷體" w:eastAsia="標楷體" w:hAnsi="標楷體" w:hint="eastAsia"/>
          <w:kern w:val="0"/>
          <w:szCs w:val="24"/>
        </w:rPr>
        <w:t>元整並要求乙方限期改善，如未期限內改善完成，應按日處以新臺幣</w:t>
      </w:r>
      <w:r w:rsidRPr="00D72971">
        <w:rPr>
          <w:rFonts w:ascii="標楷體" w:eastAsia="標楷體" w:hAnsi="標楷體"/>
          <w:kern w:val="0"/>
          <w:szCs w:val="24"/>
        </w:rPr>
        <w:t>5,000</w:t>
      </w:r>
      <w:r w:rsidRPr="00D72971">
        <w:rPr>
          <w:rFonts w:ascii="標楷體" w:eastAsia="標楷體" w:hAnsi="標楷體" w:hint="eastAsia"/>
          <w:kern w:val="0"/>
          <w:szCs w:val="24"/>
        </w:rPr>
        <w:t>元之違約金至乙方改善完成為止。倘同一年度發生相同缺失累積</w:t>
      </w:r>
      <w:r w:rsidRPr="00D72971">
        <w:rPr>
          <w:rFonts w:ascii="標楷體" w:eastAsia="標楷體" w:hAnsi="標楷體"/>
          <w:kern w:val="0"/>
          <w:szCs w:val="24"/>
        </w:rPr>
        <w:t>2</w:t>
      </w:r>
      <w:r w:rsidRPr="00D72971">
        <w:rPr>
          <w:rFonts w:ascii="標楷體" w:eastAsia="標楷體" w:hAnsi="標楷體" w:hint="eastAsia"/>
          <w:kern w:val="0"/>
          <w:szCs w:val="24"/>
        </w:rPr>
        <w:t>次者，第</w:t>
      </w:r>
      <w:r w:rsidRPr="00D72971">
        <w:rPr>
          <w:rFonts w:ascii="標楷體" w:eastAsia="標楷體" w:hAnsi="標楷體"/>
          <w:kern w:val="0"/>
          <w:szCs w:val="24"/>
        </w:rPr>
        <w:t>3</w:t>
      </w:r>
      <w:r w:rsidRPr="00D72971">
        <w:rPr>
          <w:rFonts w:ascii="標楷體" w:eastAsia="標楷體" w:hAnsi="標楷體" w:hint="eastAsia"/>
          <w:kern w:val="0"/>
          <w:szCs w:val="24"/>
        </w:rPr>
        <w:t>次起甲方得處以新臺幣</w:t>
      </w:r>
      <w:r w:rsidRPr="00D72971">
        <w:rPr>
          <w:rFonts w:ascii="標楷體" w:eastAsia="標楷體" w:hAnsi="標楷體"/>
          <w:kern w:val="0"/>
          <w:szCs w:val="24"/>
        </w:rPr>
        <w:t>10,000</w:t>
      </w:r>
      <w:r w:rsidRPr="00D72971">
        <w:rPr>
          <w:rFonts w:ascii="標楷體" w:eastAsia="標楷體" w:hAnsi="標楷體" w:hint="eastAsia"/>
          <w:kern w:val="0"/>
          <w:szCs w:val="24"/>
        </w:rPr>
        <w:t>元整並要求乙方限期改善，如未期限內改善完成，應按日處以新臺幣</w:t>
      </w:r>
      <w:r w:rsidRPr="00D72971">
        <w:rPr>
          <w:rFonts w:ascii="標楷體" w:eastAsia="標楷體" w:hAnsi="標楷體"/>
          <w:kern w:val="0"/>
          <w:szCs w:val="24"/>
        </w:rPr>
        <w:t>10,000</w:t>
      </w:r>
      <w:r w:rsidRPr="00D72971">
        <w:rPr>
          <w:rFonts w:ascii="標楷體" w:eastAsia="標楷體" w:hAnsi="標楷體" w:hint="eastAsia"/>
          <w:kern w:val="0"/>
          <w:szCs w:val="24"/>
        </w:rPr>
        <w:t>元之違約金至乙方改善完成為止。</w:t>
      </w:r>
    </w:p>
    <w:p w:rsidR="00951A96" w:rsidRPr="00DB35AB" w:rsidRDefault="00951A96" w:rsidP="000C66EE">
      <w:pPr>
        <w:rPr>
          <w:rFonts w:ascii="標楷體" w:eastAsia="標楷體" w:hAnsi="標楷體"/>
          <w:szCs w:val="24"/>
        </w:rPr>
      </w:pPr>
    </w:p>
    <w:p w:rsidR="00951A96" w:rsidRDefault="00951A96" w:rsidP="002B17D2">
      <w:pPr>
        <w:rPr>
          <w:rFonts w:ascii="標楷體" w:eastAsia="標楷體" w:hAnsi="標楷體"/>
          <w:szCs w:val="24"/>
        </w:rPr>
      </w:pPr>
    </w:p>
    <w:sectPr w:rsidR="00951A96" w:rsidSect="00410F14">
      <w:footerReference w:type="default" r:id="rId8"/>
      <w:pgSz w:w="11906" w:h="16838"/>
      <w:pgMar w:top="1440" w:right="1080" w:bottom="1440" w:left="1080"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FB7" w:rsidRDefault="00D91FB7" w:rsidP="0090144C">
      <w:r>
        <w:separator/>
      </w:r>
    </w:p>
  </w:endnote>
  <w:endnote w:type="continuationSeparator" w:id="0">
    <w:p w:rsidR="00D91FB7" w:rsidRDefault="00D91FB7" w:rsidP="0090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81506"/>
      <w:docPartObj>
        <w:docPartGallery w:val="Page Numbers (Bottom of Page)"/>
        <w:docPartUnique/>
      </w:docPartObj>
    </w:sdtPr>
    <w:sdtContent>
      <w:sdt>
        <w:sdtPr>
          <w:id w:val="1728636285"/>
          <w:docPartObj>
            <w:docPartGallery w:val="Page Numbers (Top of Page)"/>
            <w:docPartUnique/>
          </w:docPartObj>
        </w:sdtPr>
        <w:sdtContent>
          <w:p w:rsidR="00410F14" w:rsidRDefault="00410F14">
            <w:pPr>
              <w:pStyle w:val="a6"/>
              <w:jc w:val="center"/>
            </w:pPr>
            <w:r w:rsidRPr="00410F14">
              <w:rPr>
                <w:rFonts w:ascii="標楷體" w:eastAsia="標楷體" w:hAnsi="標楷體" w:hint="eastAsia"/>
                <w:sz w:val="16"/>
                <w:szCs w:val="16"/>
                <w:lang w:val="zh-TW"/>
              </w:rPr>
              <w:t>第</w:t>
            </w:r>
            <w:r w:rsidRPr="00410F14">
              <w:rPr>
                <w:rFonts w:ascii="標楷體" w:eastAsia="標楷體" w:hAnsi="標楷體"/>
                <w:bCs/>
                <w:sz w:val="16"/>
                <w:szCs w:val="16"/>
              </w:rPr>
              <w:fldChar w:fldCharType="begin"/>
            </w:r>
            <w:r w:rsidRPr="00410F14">
              <w:rPr>
                <w:rFonts w:ascii="標楷體" w:eastAsia="標楷體" w:hAnsi="標楷體"/>
                <w:bCs/>
                <w:sz w:val="16"/>
                <w:szCs w:val="16"/>
              </w:rPr>
              <w:instrText>PAGE</w:instrText>
            </w:r>
            <w:r w:rsidRPr="00410F14">
              <w:rPr>
                <w:rFonts w:ascii="標楷體" w:eastAsia="標楷體" w:hAnsi="標楷體"/>
                <w:bCs/>
                <w:sz w:val="16"/>
                <w:szCs w:val="16"/>
              </w:rPr>
              <w:fldChar w:fldCharType="separate"/>
            </w:r>
            <w:r>
              <w:rPr>
                <w:rFonts w:ascii="標楷體" w:eastAsia="標楷體" w:hAnsi="標楷體"/>
                <w:bCs/>
                <w:noProof/>
                <w:sz w:val="16"/>
                <w:szCs w:val="16"/>
              </w:rPr>
              <w:t>8</w:t>
            </w:r>
            <w:r w:rsidRPr="00410F14">
              <w:rPr>
                <w:rFonts w:ascii="標楷體" w:eastAsia="標楷體" w:hAnsi="標楷體"/>
                <w:bCs/>
                <w:sz w:val="16"/>
                <w:szCs w:val="16"/>
              </w:rPr>
              <w:fldChar w:fldCharType="end"/>
            </w:r>
            <w:r w:rsidRPr="00410F14">
              <w:rPr>
                <w:rFonts w:ascii="標楷體" w:eastAsia="標楷體" w:hAnsi="標楷體" w:hint="eastAsia"/>
                <w:bCs/>
                <w:sz w:val="16"/>
                <w:szCs w:val="16"/>
              </w:rPr>
              <w:t>頁 共</w:t>
            </w:r>
            <w:r w:rsidRPr="00410F14">
              <w:rPr>
                <w:rFonts w:ascii="標楷體" w:eastAsia="標楷體" w:hAnsi="標楷體"/>
                <w:bCs/>
                <w:sz w:val="16"/>
                <w:szCs w:val="16"/>
              </w:rPr>
              <w:fldChar w:fldCharType="begin"/>
            </w:r>
            <w:r w:rsidRPr="00410F14">
              <w:rPr>
                <w:rFonts w:ascii="標楷體" w:eastAsia="標楷體" w:hAnsi="標楷體"/>
                <w:bCs/>
                <w:sz w:val="16"/>
                <w:szCs w:val="16"/>
              </w:rPr>
              <w:instrText>NUMPAGES</w:instrText>
            </w:r>
            <w:r w:rsidRPr="00410F14">
              <w:rPr>
                <w:rFonts w:ascii="標楷體" w:eastAsia="標楷體" w:hAnsi="標楷體"/>
                <w:bCs/>
                <w:sz w:val="16"/>
                <w:szCs w:val="16"/>
              </w:rPr>
              <w:fldChar w:fldCharType="separate"/>
            </w:r>
            <w:r>
              <w:rPr>
                <w:rFonts w:ascii="標楷體" w:eastAsia="標楷體" w:hAnsi="標楷體"/>
                <w:bCs/>
                <w:noProof/>
                <w:sz w:val="16"/>
                <w:szCs w:val="16"/>
              </w:rPr>
              <w:t>8</w:t>
            </w:r>
            <w:r w:rsidRPr="00410F14">
              <w:rPr>
                <w:rFonts w:ascii="標楷體" w:eastAsia="標楷體" w:hAnsi="標楷體"/>
                <w:bCs/>
                <w:sz w:val="16"/>
                <w:szCs w:val="16"/>
              </w:rPr>
              <w:fldChar w:fldCharType="end"/>
            </w:r>
            <w:r w:rsidRPr="00410F14">
              <w:rPr>
                <w:rFonts w:ascii="標楷體" w:eastAsia="標楷體" w:hAnsi="標楷體" w:hint="eastAsia"/>
                <w:bCs/>
                <w:sz w:val="16"/>
                <w:szCs w:val="16"/>
              </w:rPr>
              <w:t>頁</w:t>
            </w:r>
          </w:p>
        </w:sdtContent>
      </w:sdt>
    </w:sdtContent>
  </w:sdt>
  <w:p w:rsidR="00410F14" w:rsidRDefault="00410F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FB7" w:rsidRDefault="00D91FB7" w:rsidP="0090144C">
      <w:r>
        <w:separator/>
      </w:r>
    </w:p>
  </w:footnote>
  <w:footnote w:type="continuationSeparator" w:id="0">
    <w:p w:rsidR="00D91FB7" w:rsidRDefault="00D91FB7" w:rsidP="00901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128"/>
    <w:multiLevelType w:val="hybridMultilevel"/>
    <w:tmpl w:val="EF16AE4E"/>
    <w:lvl w:ilvl="0" w:tplc="7FA20BCC">
      <w:start w:val="1"/>
      <w:numFmt w:val="taiwaneseCountingThousand"/>
      <w:lvlText w:val="(%1)"/>
      <w:lvlJc w:val="left"/>
      <w:pPr>
        <w:tabs>
          <w:tab w:val="num" w:pos="2400"/>
        </w:tabs>
        <w:ind w:left="2400" w:hanging="807"/>
      </w:pPr>
      <w:rPr>
        <w:rFonts w:ascii="標楷體" w:eastAsia="標楷體" w:hAnsi="標楷體" w:cs="標楷體" w:hint="eastAsia"/>
        <w:b w:val="0"/>
        <w:i w:val="0"/>
        <w:color w:val="auto"/>
        <w:sz w:val="28"/>
        <w:szCs w:val="28"/>
      </w:rPr>
    </w:lvl>
    <w:lvl w:ilvl="1" w:tplc="04090019" w:tentative="1">
      <w:start w:val="1"/>
      <w:numFmt w:val="ideographTraditional"/>
      <w:lvlText w:val="%2、"/>
      <w:lvlJc w:val="left"/>
      <w:pPr>
        <w:tabs>
          <w:tab w:val="num" w:pos="960"/>
        </w:tabs>
        <w:ind w:left="960" w:hanging="480"/>
      </w:pPr>
    </w:lvl>
    <w:lvl w:ilvl="2" w:tplc="037632CE">
      <w:start w:val="1"/>
      <w:numFmt w:val="taiwaneseCountingThousand"/>
      <w:lvlText w:val="(%3)"/>
      <w:lvlJc w:val="left"/>
      <w:pPr>
        <w:tabs>
          <w:tab w:val="num" w:pos="0"/>
        </w:tabs>
        <w:ind w:left="2143" w:hanging="555"/>
      </w:pPr>
      <w:rPr>
        <w:rFonts w:ascii="標楷體" w:eastAsia="標楷體" w:hAnsi="標楷體" w:cs="標楷體" w:hint="eastAsia"/>
        <w:b w:val="0"/>
        <w:i w:val="0"/>
        <w:color w:val="auto"/>
        <w:sz w:val="28"/>
        <w:szCs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CD4B0B"/>
    <w:multiLevelType w:val="hybridMultilevel"/>
    <w:tmpl w:val="8054903E"/>
    <w:lvl w:ilvl="0" w:tplc="63C292C8">
      <w:start w:val="1"/>
      <w:numFmt w:val="taiwaneseCountingThousand"/>
      <w:lvlText w:val="%1、"/>
      <w:lvlJc w:val="left"/>
      <w:pPr>
        <w:tabs>
          <w:tab w:val="num" w:pos="368"/>
        </w:tabs>
        <w:ind w:left="963" w:firstLine="143"/>
      </w:pPr>
      <w:rPr>
        <w:rFonts w:ascii="標楷體" w:eastAsia="標楷體" w:hAnsi="標楷體" w:hint="eastAsia"/>
        <w:b w:val="0"/>
        <w:i w:val="0"/>
        <w:color w:val="auto"/>
        <w:sz w:val="28"/>
        <w:szCs w:val="28"/>
      </w:rPr>
    </w:lvl>
    <w:lvl w:ilvl="1" w:tplc="3B101D70">
      <w:start w:val="1"/>
      <w:numFmt w:val="taiwaneseCountingThousand"/>
      <w:lvlText w:val="(%2)"/>
      <w:lvlJc w:val="left"/>
      <w:pPr>
        <w:tabs>
          <w:tab w:val="num" w:pos="2157"/>
        </w:tabs>
        <w:ind w:left="2157" w:hanging="357"/>
      </w:pPr>
      <w:rPr>
        <w:rFonts w:ascii="標楷體" w:eastAsia="標楷體" w:hAnsi="標楷體" w:cs="標楷體" w:hint="eastAsia"/>
        <w:b w:val="0"/>
        <w:i w:val="0"/>
        <w:color w:val="auto"/>
        <w:sz w:val="28"/>
        <w:szCs w:val="28"/>
      </w:rPr>
    </w:lvl>
    <w:lvl w:ilvl="2" w:tplc="04090015">
      <w:start w:val="1"/>
      <w:numFmt w:val="taiwaneseCountingThousand"/>
      <w:lvlText w:val="%3、"/>
      <w:lvlJc w:val="left"/>
      <w:pPr>
        <w:tabs>
          <w:tab w:val="num" w:pos="1440"/>
        </w:tabs>
        <w:ind w:left="1440" w:hanging="480"/>
      </w:pPr>
      <w:rPr>
        <w:rFonts w:hint="eastAsia"/>
        <w:b w:val="0"/>
        <w:i w:val="0"/>
        <w:color w:val="auto"/>
        <w:sz w:val="28"/>
        <w:szCs w:val="28"/>
      </w:rPr>
    </w:lvl>
    <w:lvl w:ilvl="3" w:tplc="0409000F">
      <w:start w:val="1"/>
      <w:numFmt w:val="decimal"/>
      <w:lvlText w:val="%4."/>
      <w:lvlJc w:val="left"/>
      <w:pPr>
        <w:tabs>
          <w:tab w:val="num" w:pos="1920"/>
        </w:tabs>
        <w:ind w:left="1920" w:hanging="480"/>
      </w:pPr>
      <w:rPr>
        <w:rFonts w:hint="eastAsia"/>
        <w:b w:val="0"/>
        <w:i w:val="0"/>
        <w:color w:val="auto"/>
        <w:sz w:val="28"/>
        <w:szCs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D02943"/>
    <w:multiLevelType w:val="hybridMultilevel"/>
    <w:tmpl w:val="E4BCBF2E"/>
    <w:lvl w:ilvl="0" w:tplc="04090011">
      <w:start w:val="1"/>
      <w:numFmt w:val="upperLetter"/>
      <w:lvlText w:val="%1."/>
      <w:lvlJc w:val="left"/>
      <w:pPr>
        <w:tabs>
          <w:tab w:val="num" w:pos="2520"/>
        </w:tabs>
        <w:ind w:left="2520" w:hanging="309"/>
      </w:pPr>
      <w:rPr>
        <w:rFonts w:hint="eastAsia"/>
        <w:b w:val="0"/>
        <w:i w:val="0"/>
        <w:color w:val="auto"/>
        <w:sz w:val="28"/>
        <w:szCs w:val="28"/>
      </w:rPr>
    </w:lvl>
    <w:lvl w:ilvl="1" w:tplc="6E04FD78">
      <w:start w:val="1"/>
      <w:numFmt w:val="decimal"/>
      <w:lvlText w:val="（%2）"/>
      <w:lvlJc w:val="left"/>
      <w:pPr>
        <w:tabs>
          <w:tab w:val="num" w:pos="-654"/>
        </w:tabs>
        <w:ind w:left="1160" w:hanging="680"/>
      </w:pPr>
      <w:rPr>
        <w:rFonts w:eastAsia="標楷體" w:hint="eastAsia"/>
        <w:b w:val="0"/>
        <w:i w:val="0"/>
        <w:color w:val="auto"/>
        <w:sz w:val="28"/>
        <w:szCs w:val="28"/>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E834CFBC">
      <w:start w:val="1"/>
      <w:numFmt w:val="decimal"/>
      <w:lvlText w:val="(%7)"/>
      <w:lvlJc w:val="left"/>
      <w:pPr>
        <w:tabs>
          <w:tab w:val="num" w:pos="2877"/>
        </w:tabs>
        <w:ind w:left="3240" w:hanging="360"/>
      </w:pPr>
      <w:rPr>
        <w:rFonts w:hint="default"/>
        <w:b w:val="0"/>
        <w:i w:val="0"/>
        <w:color w:val="auto"/>
        <w:sz w:val="28"/>
        <w:szCs w:val="28"/>
      </w:r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F876E23"/>
    <w:multiLevelType w:val="hybridMultilevel"/>
    <w:tmpl w:val="F1528298"/>
    <w:lvl w:ilvl="0" w:tplc="E834CFBC">
      <w:start w:val="1"/>
      <w:numFmt w:val="decimal"/>
      <w:lvlText w:val="(%1)"/>
      <w:lvlJc w:val="left"/>
      <w:pPr>
        <w:tabs>
          <w:tab w:val="num" w:pos="2877"/>
        </w:tabs>
        <w:ind w:left="3240" w:hanging="360"/>
      </w:pPr>
      <w:rPr>
        <w:rFonts w:hint="default"/>
        <w:b w:val="0"/>
        <w:i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04375"/>
    <w:multiLevelType w:val="hybridMultilevel"/>
    <w:tmpl w:val="4BCEA138"/>
    <w:lvl w:ilvl="0" w:tplc="0832CF8A">
      <w:start w:val="1"/>
      <w:numFmt w:val="taiwaneseCountingThousand"/>
      <w:lvlText w:val="(%1)"/>
      <w:lvlJc w:val="left"/>
      <w:pPr>
        <w:tabs>
          <w:tab w:val="num" w:pos="-482"/>
        </w:tabs>
        <w:ind w:left="1661" w:hanging="555"/>
      </w:pPr>
      <w:rPr>
        <w:rFonts w:ascii="標楷體" w:eastAsia="標楷體" w:hAnsi="標楷體" w:cs="標楷體" w:hint="eastAsia"/>
        <w:b w:val="0"/>
        <w:i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E727CE"/>
    <w:multiLevelType w:val="hybridMultilevel"/>
    <w:tmpl w:val="8B40BD98"/>
    <w:lvl w:ilvl="0" w:tplc="63C292C8">
      <w:start w:val="1"/>
      <w:numFmt w:val="taiwaneseCountingThousand"/>
      <w:lvlText w:val="%1、"/>
      <w:lvlJc w:val="left"/>
      <w:pPr>
        <w:tabs>
          <w:tab w:val="num" w:pos="368"/>
        </w:tabs>
        <w:ind w:left="963" w:firstLine="143"/>
      </w:pPr>
      <w:rPr>
        <w:rFonts w:ascii="標楷體" w:eastAsia="標楷體" w:hAnsi="標楷體" w:hint="eastAsia"/>
        <w:b w:val="0"/>
        <w:i w:val="0"/>
        <w:color w:val="auto"/>
        <w:sz w:val="28"/>
        <w:szCs w:val="28"/>
      </w:rPr>
    </w:lvl>
    <w:lvl w:ilvl="1" w:tplc="FD983A82">
      <w:start w:val="1"/>
      <w:numFmt w:val="taiwaneseCountingThousand"/>
      <w:lvlText w:val="(%2)"/>
      <w:lvlJc w:val="left"/>
      <w:pPr>
        <w:tabs>
          <w:tab w:val="num" w:pos="837"/>
        </w:tabs>
        <w:ind w:left="837" w:hanging="357"/>
      </w:pPr>
      <w:rPr>
        <w:rFonts w:ascii="標楷體" w:eastAsia="標楷體" w:hAnsi="標楷體" w:cs="標楷體" w:hint="eastAsia"/>
        <w:b w:val="0"/>
        <w:i w:val="0"/>
        <w:color w:val="auto"/>
        <w:sz w:val="28"/>
        <w:szCs w:val="28"/>
      </w:rPr>
    </w:lvl>
    <w:lvl w:ilvl="2" w:tplc="293AE75A">
      <w:start w:val="1"/>
      <w:numFmt w:val="taiwaneseCountingThousand"/>
      <w:lvlText w:val="(%3)"/>
      <w:lvlJc w:val="left"/>
      <w:pPr>
        <w:tabs>
          <w:tab w:val="num" w:pos="960"/>
        </w:tabs>
        <w:ind w:left="960" w:firstLine="0"/>
      </w:pPr>
      <w:rPr>
        <w:rFonts w:ascii="標楷體" w:eastAsia="標楷體" w:hAnsi="標楷體" w:hint="eastAsia"/>
        <w:b w:val="0"/>
        <w:i w:val="0"/>
        <w:color w:val="auto"/>
        <w:sz w:val="28"/>
        <w:szCs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CE5321C"/>
    <w:multiLevelType w:val="hybridMultilevel"/>
    <w:tmpl w:val="9B9673E8"/>
    <w:lvl w:ilvl="0" w:tplc="FF5E6A02">
      <w:start w:val="1"/>
      <w:numFmt w:val="taiwaneseCountingThousand"/>
      <w:lvlText w:val="%1、"/>
      <w:lvlJc w:val="left"/>
      <w:pPr>
        <w:tabs>
          <w:tab w:val="num" w:pos="368"/>
        </w:tabs>
        <w:ind w:left="963" w:firstLine="143"/>
      </w:pPr>
      <w:rPr>
        <w:rFonts w:ascii="標楷體" w:eastAsia="標楷體" w:hAnsi="標楷體" w:hint="eastAsia"/>
        <w:b w:val="0"/>
        <w:i w:val="0"/>
        <w:color w:val="auto"/>
        <w:sz w:val="28"/>
        <w:szCs w:val="28"/>
        <w:lang w:val="en-US"/>
      </w:rPr>
    </w:lvl>
    <w:lvl w:ilvl="1" w:tplc="3B101D70">
      <w:start w:val="1"/>
      <w:numFmt w:val="taiwaneseCountingThousand"/>
      <w:lvlText w:val="(%2)"/>
      <w:lvlJc w:val="left"/>
      <w:pPr>
        <w:tabs>
          <w:tab w:val="num" w:pos="837"/>
        </w:tabs>
        <w:ind w:left="837" w:hanging="357"/>
      </w:pPr>
      <w:rPr>
        <w:rFonts w:ascii="標楷體" w:eastAsia="標楷體" w:hAnsi="標楷體" w:cs="標楷體" w:hint="eastAsia"/>
        <w:b w:val="0"/>
        <w:i w:val="0"/>
        <w:color w:val="auto"/>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465F61"/>
    <w:multiLevelType w:val="hybridMultilevel"/>
    <w:tmpl w:val="26B0B584"/>
    <w:lvl w:ilvl="0" w:tplc="037632CE">
      <w:start w:val="1"/>
      <w:numFmt w:val="taiwaneseCountingThousand"/>
      <w:lvlText w:val="(%1)"/>
      <w:lvlJc w:val="left"/>
      <w:pPr>
        <w:tabs>
          <w:tab w:val="num" w:pos="0"/>
        </w:tabs>
        <w:ind w:left="2143" w:hanging="555"/>
      </w:pPr>
      <w:rPr>
        <w:rFonts w:ascii="標楷體" w:eastAsia="標楷體" w:hAnsi="標楷體" w:cs="標楷體" w:hint="eastAsia"/>
        <w:b w:val="0"/>
        <w:i w:val="0"/>
        <w:color w:val="auto"/>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713A5082">
      <w:start w:val="1"/>
      <w:numFmt w:val="decimal"/>
      <w:lvlText w:val="%4."/>
      <w:lvlJc w:val="left"/>
      <w:pPr>
        <w:tabs>
          <w:tab w:val="num" w:pos="1920"/>
        </w:tabs>
        <w:ind w:left="1920" w:hanging="480"/>
      </w:pPr>
      <w:rPr>
        <w:color w:val="auto"/>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5A4932"/>
    <w:multiLevelType w:val="hybridMultilevel"/>
    <w:tmpl w:val="7C66E394"/>
    <w:lvl w:ilvl="0" w:tplc="037632CE">
      <w:start w:val="1"/>
      <w:numFmt w:val="taiwaneseCountingThousand"/>
      <w:lvlText w:val="(%1)"/>
      <w:lvlJc w:val="left"/>
      <w:pPr>
        <w:tabs>
          <w:tab w:val="num" w:pos="0"/>
        </w:tabs>
        <w:ind w:left="2143" w:hanging="555"/>
      </w:pPr>
      <w:rPr>
        <w:rFonts w:ascii="標楷體" w:eastAsia="標楷體" w:hAnsi="標楷體" w:cs="標楷體" w:hint="eastAsia"/>
        <w:b w:val="0"/>
        <w:i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6A3179"/>
    <w:multiLevelType w:val="hybridMultilevel"/>
    <w:tmpl w:val="8898CA7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32A936C6"/>
    <w:multiLevelType w:val="hybridMultilevel"/>
    <w:tmpl w:val="08A61756"/>
    <w:lvl w:ilvl="0" w:tplc="037632CE">
      <w:start w:val="1"/>
      <w:numFmt w:val="taiwaneseCountingThousand"/>
      <w:lvlText w:val="(%1)"/>
      <w:lvlJc w:val="left"/>
      <w:pPr>
        <w:tabs>
          <w:tab w:val="num" w:pos="0"/>
        </w:tabs>
        <w:ind w:left="2143" w:hanging="555"/>
      </w:pPr>
      <w:rPr>
        <w:rFonts w:ascii="標楷體" w:eastAsia="標楷體" w:hAnsi="標楷體" w:cs="標楷體" w:hint="eastAsia"/>
        <w:b w:val="0"/>
        <w:i w:val="0"/>
        <w:color w:val="auto"/>
        <w:sz w:val="28"/>
        <w:szCs w:val="28"/>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3201F48"/>
    <w:multiLevelType w:val="hybridMultilevel"/>
    <w:tmpl w:val="764CB4EC"/>
    <w:lvl w:ilvl="0" w:tplc="44B8D02C">
      <w:start w:val="1"/>
      <w:numFmt w:val="taiwaneseCountingThousand"/>
      <w:lvlText w:val="%1、"/>
      <w:lvlJc w:val="left"/>
      <w:pPr>
        <w:tabs>
          <w:tab w:val="num" w:pos="538"/>
        </w:tabs>
        <w:ind w:left="1133" w:firstLine="143"/>
      </w:pPr>
      <w:rPr>
        <w:rFonts w:ascii="標楷體" w:eastAsia="標楷體" w:hAnsi="標楷體" w:hint="eastAsia"/>
        <w:b w:val="0"/>
        <w:i w:val="0"/>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482111"/>
    <w:multiLevelType w:val="hybridMultilevel"/>
    <w:tmpl w:val="64C2EDB2"/>
    <w:lvl w:ilvl="0" w:tplc="8C46FC7C">
      <w:start w:val="1"/>
      <w:numFmt w:val="decimal"/>
      <w:lvlText w:val="%1."/>
      <w:lvlJc w:val="left"/>
      <w:pPr>
        <w:tabs>
          <w:tab w:val="num" w:pos="2520"/>
        </w:tabs>
        <w:ind w:left="2520" w:hanging="309"/>
      </w:pPr>
      <w:rPr>
        <w:rFonts w:ascii="標楷體" w:eastAsia="標楷體" w:hAnsi="標楷體" w:hint="eastAsia"/>
        <w:b w:val="0"/>
        <w:i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A697DBA"/>
    <w:multiLevelType w:val="hybridMultilevel"/>
    <w:tmpl w:val="A6C435C8"/>
    <w:lvl w:ilvl="0" w:tplc="F79CA902">
      <w:start w:val="1"/>
      <w:numFmt w:val="taiwaneseCountingThousand"/>
      <w:lvlText w:val="(%1)"/>
      <w:lvlJc w:val="left"/>
      <w:pPr>
        <w:tabs>
          <w:tab w:val="num" w:pos="0"/>
        </w:tabs>
        <w:ind w:left="2143" w:hanging="555"/>
      </w:pPr>
      <w:rPr>
        <w:rFonts w:ascii="標楷體" w:eastAsia="標楷體" w:hAnsi="標楷體" w:cs="標楷體" w:hint="eastAsia"/>
        <w:b w:val="0"/>
        <w:i w:val="0"/>
        <w:color w:val="auto"/>
        <w:sz w:val="28"/>
        <w:szCs w:val="28"/>
      </w:rPr>
    </w:lvl>
    <w:lvl w:ilvl="1" w:tplc="0409000F">
      <w:start w:val="1"/>
      <w:numFmt w:val="decimal"/>
      <w:lvlText w:val="%2."/>
      <w:lvlJc w:val="left"/>
      <w:pPr>
        <w:tabs>
          <w:tab w:val="num" w:pos="960"/>
        </w:tabs>
        <w:ind w:left="960" w:hanging="480"/>
      </w:pPr>
      <w:rPr>
        <w:rFonts w:hint="eastAsia"/>
        <w:b w:val="0"/>
        <w:i w:val="0"/>
        <w:color w:val="auto"/>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A714487"/>
    <w:multiLevelType w:val="hybridMultilevel"/>
    <w:tmpl w:val="85B63F06"/>
    <w:lvl w:ilvl="0" w:tplc="037632CE">
      <w:start w:val="1"/>
      <w:numFmt w:val="taiwaneseCountingThousand"/>
      <w:lvlText w:val="(%1)"/>
      <w:lvlJc w:val="left"/>
      <w:pPr>
        <w:tabs>
          <w:tab w:val="num" w:pos="114"/>
        </w:tabs>
        <w:ind w:left="2257" w:hanging="555"/>
      </w:pPr>
      <w:rPr>
        <w:rFonts w:ascii="標楷體" w:eastAsia="標楷體" w:hAnsi="標楷體" w:cs="標楷體" w:hint="eastAsia"/>
        <w:b w:val="0"/>
        <w:i w:val="0"/>
        <w:color w:val="auto"/>
        <w:sz w:val="28"/>
        <w:szCs w:val="28"/>
      </w:rPr>
    </w:lvl>
    <w:lvl w:ilvl="1" w:tplc="04090019" w:tentative="1">
      <w:start w:val="1"/>
      <w:numFmt w:val="ideographTraditional"/>
      <w:lvlText w:val="%2、"/>
      <w:lvlJc w:val="left"/>
      <w:pPr>
        <w:tabs>
          <w:tab w:val="num" w:pos="1074"/>
        </w:tabs>
        <w:ind w:left="1074" w:hanging="480"/>
      </w:pPr>
    </w:lvl>
    <w:lvl w:ilvl="2" w:tplc="0409001B" w:tentative="1">
      <w:start w:val="1"/>
      <w:numFmt w:val="lowerRoman"/>
      <w:lvlText w:val="%3."/>
      <w:lvlJc w:val="right"/>
      <w:pPr>
        <w:tabs>
          <w:tab w:val="num" w:pos="1554"/>
        </w:tabs>
        <w:ind w:left="1554" w:hanging="480"/>
      </w:pPr>
    </w:lvl>
    <w:lvl w:ilvl="3" w:tplc="0409000F" w:tentative="1">
      <w:start w:val="1"/>
      <w:numFmt w:val="decimal"/>
      <w:lvlText w:val="%4."/>
      <w:lvlJc w:val="left"/>
      <w:pPr>
        <w:tabs>
          <w:tab w:val="num" w:pos="2034"/>
        </w:tabs>
        <w:ind w:left="2034" w:hanging="480"/>
      </w:pPr>
    </w:lvl>
    <w:lvl w:ilvl="4" w:tplc="04090019" w:tentative="1">
      <w:start w:val="1"/>
      <w:numFmt w:val="ideographTraditional"/>
      <w:lvlText w:val="%5、"/>
      <w:lvlJc w:val="left"/>
      <w:pPr>
        <w:tabs>
          <w:tab w:val="num" w:pos="2514"/>
        </w:tabs>
        <w:ind w:left="2514" w:hanging="480"/>
      </w:pPr>
    </w:lvl>
    <w:lvl w:ilvl="5" w:tplc="0409001B" w:tentative="1">
      <w:start w:val="1"/>
      <w:numFmt w:val="lowerRoman"/>
      <w:lvlText w:val="%6."/>
      <w:lvlJc w:val="right"/>
      <w:pPr>
        <w:tabs>
          <w:tab w:val="num" w:pos="2994"/>
        </w:tabs>
        <w:ind w:left="2994" w:hanging="480"/>
      </w:pPr>
    </w:lvl>
    <w:lvl w:ilvl="6" w:tplc="0409000F" w:tentative="1">
      <w:start w:val="1"/>
      <w:numFmt w:val="decimal"/>
      <w:lvlText w:val="%7."/>
      <w:lvlJc w:val="left"/>
      <w:pPr>
        <w:tabs>
          <w:tab w:val="num" w:pos="3474"/>
        </w:tabs>
        <w:ind w:left="3474" w:hanging="480"/>
      </w:pPr>
    </w:lvl>
    <w:lvl w:ilvl="7" w:tplc="04090019" w:tentative="1">
      <w:start w:val="1"/>
      <w:numFmt w:val="ideographTraditional"/>
      <w:lvlText w:val="%8、"/>
      <w:lvlJc w:val="left"/>
      <w:pPr>
        <w:tabs>
          <w:tab w:val="num" w:pos="3954"/>
        </w:tabs>
        <w:ind w:left="3954" w:hanging="480"/>
      </w:pPr>
    </w:lvl>
    <w:lvl w:ilvl="8" w:tplc="0409001B" w:tentative="1">
      <w:start w:val="1"/>
      <w:numFmt w:val="lowerRoman"/>
      <w:lvlText w:val="%9."/>
      <w:lvlJc w:val="right"/>
      <w:pPr>
        <w:tabs>
          <w:tab w:val="num" w:pos="4434"/>
        </w:tabs>
        <w:ind w:left="4434" w:hanging="480"/>
      </w:pPr>
    </w:lvl>
  </w:abstractNum>
  <w:abstractNum w:abstractNumId="15" w15:restartNumberingAfterBreak="0">
    <w:nsid w:val="3B09789A"/>
    <w:multiLevelType w:val="hybridMultilevel"/>
    <w:tmpl w:val="5F2C7A4C"/>
    <w:lvl w:ilvl="0" w:tplc="2C3EB8E8">
      <w:start w:val="1"/>
      <w:numFmt w:val="taiwaneseCountingThousand"/>
      <w:lvlText w:val="%1、"/>
      <w:lvlJc w:val="left"/>
      <w:pPr>
        <w:tabs>
          <w:tab w:val="num" w:pos="1260"/>
        </w:tabs>
        <w:ind w:left="1260" w:hanging="720"/>
      </w:pPr>
      <w:rPr>
        <w:rFonts w:hint="eastAsia"/>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6" w15:restartNumberingAfterBreak="0">
    <w:nsid w:val="3D7B4879"/>
    <w:multiLevelType w:val="hybridMultilevel"/>
    <w:tmpl w:val="263E66B2"/>
    <w:lvl w:ilvl="0" w:tplc="999ED036">
      <w:start w:val="1"/>
      <w:numFmt w:val="decimal"/>
      <w:lvlText w:val="%1."/>
      <w:lvlJc w:val="left"/>
      <w:pPr>
        <w:tabs>
          <w:tab w:val="num" w:pos="0"/>
        </w:tabs>
        <w:ind w:left="2438" w:hanging="283"/>
      </w:pPr>
      <w:rPr>
        <w:rFonts w:ascii="標楷體" w:eastAsia="標楷體" w:hAnsi="標楷體" w:hint="eastAsia"/>
        <w:b w:val="0"/>
        <w:i w:val="0"/>
        <w:color w:val="auto"/>
        <w:sz w:val="28"/>
        <w:szCs w:val="28"/>
      </w:rPr>
    </w:lvl>
    <w:lvl w:ilvl="1" w:tplc="898C20A2">
      <w:start w:val="1"/>
      <w:numFmt w:val="decimal"/>
      <w:lvlText w:val="%2."/>
      <w:lvlJc w:val="left"/>
      <w:pPr>
        <w:tabs>
          <w:tab w:val="num" w:pos="840"/>
        </w:tabs>
        <w:ind w:left="840" w:hanging="360"/>
      </w:pPr>
      <w:rPr>
        <w:rFonts w:ascii="標楷體" w:eastAsia="標楷體" w:hAnsi="標楷體" w:hint="eastAsia"/>
        <w:b w:val="0"/>
        <w:i w:val="0"/>
        <w:color w:val="auto"/>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6E750A7"/>
    <w:multiLevelType w:val="hybridMultilevel"/>
    <w:tmpl w:val="B1A8F3CE"/>
    <w:lvl w:ilvl="0" w:tplc="1BE0A37A">
      <w:start w:val="1"/>
      <w:numFmt w:val="decimal"/>
      <w:lvlText w:val="%1."/>
      <w:lvlJc w:val="left"/>
      <w:pPr>
        <w:tabs>
          <w:tab w:val="num" w:pos="56"/>
        </w:tabs>
        <w:ind w:left="2494" w:hanging="283"/>
      </w:pPr>
      <w:rPr>
        <w:rFonts w:ascii="標楷體" w:eastAsia="標楷體" w:hAnsi="標楷體" w:hint="eastAsia"/>
        <w:b w:val="0"/>
        <w:i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1E5252"/>
    <w:multiLevelType w:val="hybridMultilevel"/>
    <w:tmpl w:val="D9BC8E4C"/>
    <w:lvl w:ilvl="0" w:tplc="037632CE">
      <w:start w:val="1"/>
      <w:numFmt w:val="taiwaneseCountingThousand"/>
      <w:lvlText w:val="(%1)"/>
      <w:lvlJc w:val="left"/>
      <w:pPr>
        <w:tabs>
          <w:tab w:val="num" w:pos="0"/>
        </w:tabs>
        <w:ind w:left="2143" w:hanging="555"/>
      </w:pPr>
      <w:rPr>
        <w:rFonts w:ascii="標楷體" w:eastAsia="標楷體" w:hAnsi="標楷體" w:cs="標楷體" w:hint="eastAsia"/>
        <w:b w:val="0"/>
        <w:i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5E0343D"/>
    <w:multiLevelType w:val="hybridMultilevel"/>
    <w:tmpl w:val="7F56736E"/>
    <w:lvl w:ilvl="0" w:tplc="037632CE">
      <w:start w:val="1"/>
      <w:numFmt w:val="taiwaneseCountingThousand"/>
      <w:lvlText w:val="(%1)"/>
      <w:lvlJc w:val="left"/>
      <w:pPr>
        <w:tabs>
          <w:tab w:val="num" w:pos="0"/>
        </w:tabs>
        <w:ind w:left="2143" w:hanging="555"/>
      </w:pPr>
      <w:rPr>
        <w:rFonts w:ascii="標楷體" w:eastAsia="標楷體" w:hAnsi="標楷體" w:cs="標楷體" w:hint="eastAsia"/>
        <w:b w:val="0"/>
        <w:i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A2B738B"/>
    <w:multiLevelType w:val="hybridMultilevel"/>
    <w:tmpl w:val="BA84E83C"/>
    <w:lvl w:ilvl="0" w:tplc="0409000F">
      <w:start w:val="1"/>
      <w:numFmt w:val="decimal"/>
      <w:lvlText w:val="%1."/>
      <w:lvlJc w:val="left"/>
      <w:pPr>
        <w:ind w:left="2680" w:hanging="480"/>
      </w:pPr>
    </w:lvl>
    <w:lvl w:ilvl="1" w:tplc="04090019" w:tentative="1">
      <w:start w:val="1"/>
      <w:numFmt w:val="ideographTraditional"/>
      <w:lvlText w:val="%2、"/>
      <w:lvlJc w:val="left"/>
      <w:pPr>
        <w:ind w:left="3160" w:hanging="480"/>
      </w:pPr>
    </w:lvl>
    <w:lvl w:ilvl="2" w:tplc="0409001B" w:tentative="1">
      <w:start w:val="1"/>
      <w:numFmt w:val="lowerRoman"/>
      <w:lvlText w:val="%3."/>
      <w:lvlJc w:val="right"/>
      <w:pPr>
        <w:ind w:left="3640" w:hanging="480"/>
      </w:pPr>
    </w:lvl>
    <w:lvl w:ilvl="3" w:tplc="0409000F" w:tentative="1">
      <w:start w:val="1"/>
      <w:numFmt w:val="decimal"/>
      <w:lvlText w:val="%4."/>
      <w:lvlJc w:val="left"/>
      <w:pPr>
        <w:ind w:left="4120" w:hanging="480"/>
      </w:pPr>
    </w:lvl>
    <w:lvl w:ilvl="4" w:tplc="04090019" w:tentative="1">
      <w:start w:val="1"/>
      <w:numFmt w:val="ideographTraditional"/>
      <w:lvlText w:val="%5、"/>
      <w:lvlJc w:val="left"/>
      <w:pPr>
        <w:ind w:left="4600" w:hanging="480"/>
      </w:pPr>
    </w:lvl>
    <w:lvl w:ilvl="5" w:tplc="0409001B" w:tentative="1">
      <w:start w:val="1"/>
      <w:numFmt w:val="lowerRoman"/>
      <w:lvlText w:val="%6."/>
      <w:lvlJc w:val="right"/>
      <w:pPr>
        <w:ind w:left="5080" w:hanging="480"/>
      </w:pPr>
    </w:lvl>
    <w:lvl w:ilvl="6" w:tplc="0409000F" w:tentative="1">
      <w:start w:val="1"/>
      <w:numFmt w:val="decimal"/>
      <w:lvlText w:val="%7."/>
      <w:lvlJc w:val="left"/>
      <w:pPr>
        <w:ind w:left="5560" w:hanging="480"/>
      </w:pPr>
    </w:lvl>
    <w:lvl w:ilvl="7" w:tplc="04090019" w:tentative="1">
      <w:start w:val="1"/>
      <w:numFmt w:val="ideographTraditional"/>
      <w:lvlText w:val="%8、"/>
      <w:lvlJc w:val="left"/>
      <w:pPr>
        <w:ind w:left="6040" w:hanging="480"/>
      </w:pPr>
    </w:lvl>
    <w:lvl w:ilvl="8" w:tplc="0409001B" w:tentative="1">
      <w:start w:val="1"/>
      <w:numFmt w:val="lowerRoman"/>
      <w:lvlText w:val="%9."/>
      <w:lvlJc w:val="right"/>
      <w:pPr>
        <w:ind w:left="6520" w:hanging="480"/>
      </w:pPr>
    </w:lvl>
  </w:abstractNum>
  <w:abstractNum w:abstractNumId="21" w15:restartNumberingAfterBreak="0">
    <w:nsid w:val="5B68778B"/>
    <w:multiLevelType w:val="hybridMultilevel"/>
    <w:tmpl w:val="B9243722"/>
    <w:lvl w:ilvl="0" w:tplc="037632CE">
      <w:start w:val="1"/>
      <w:numFmt w:val="taiwaneseCountingThousand"/>
      <w:lvlText w:val="(%1)"/>
      <w:lvlJc w:val="left"/>
      <w:pPr>
        <w:tabs>
          <w:tab w:val="num" w:pos="397"/>
        </w:tabs>
        <w:ind w:left="2540" w:hanging="555"/>
      </w:pPr>
      <w:rPr>
        <w:rFonts w:ascii="標楷體" w:eastAsia="標楷體" w:hAnsi="標楷體" w:cs="標楷體" w:hint="eastAsia"/>
        <w:b w:val="0"/>
        <w:i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D530490"/>
    <w:multiLevelType w:val="hybridMultilevel"/>
    <w:tmpl w:val="55448616"/>
    <w:lvl w:ilvl="0" w:tplc="63C292C8">
      <w:start w:val="1"/>
      <w:numFmt w:val="taiwaneseCountingThousand"/>
      <w:lvlText w:val="%1、"/>
      <w:lvlJc w:val="left"/>
      <w:pPr>
        <w:tabs>
          <w:tab w:val="num" w:pos="368"/>
        </w:tabs>
        <w:ind w:left="963" w:firstLine="143"/>
      </w:pPr>
      <w:rPr>
        <w:rFonts w:ascii="標楷體" w:eastAsia="標楷體" w:hAnsi="標楷體" w:hint="eastAsia"/>
        <w:b w:val="0"/>
        <w:i w:val="0"/>
        <w:color w:val="auto"/>
        <w:sz w:val="28"/>
        <w:szCs w:val="28"/>
      </w:rPr>
    </w:lvl>
    <w:lvl w:ilvl="1" w:tplc="3B101D70">
      <w:start w:val="1"/>
      <w:numFmt w:val="taiwaneseCountingThousand"/>
      <w:lvlText w:val="(%2)"/>
      <w:lvlJc w:val="left"/>
      <w:pPr>
        <w:tabs>
          <w:tab w:val="num" w:pos="837"/>
        </w:tabs>
        <w:ind w:left="837" w:hanging="357"/>
      </w:pPr>
      <w:rPr>
        <w:rFonts w:ascii="標楷體" w:eastAsia="標楷體" w:hAnsi="標楷體" w:cs="標楷體" w:hint="eastAsia"/>
        <w:b w:val="0"/>
        <w:i w:val="0"/>
        <w:color w:val="auto"/>
        <w:sz w:val="28"/>
        <w:szCs w:val="28"/>
      </w:rPr>
    </w:lvl>
    <w:lvl w:ilvl="2" w:tplc="037632CE">
      <w:start w:val="1"/>
      <w:numFmt w:val="taiwaneseCountingThousand"/>
      <w:lvlText w:val="(%3)"/>
      <w:lvlJc w:val="left"/>
      <w:pPr>
        <w:tabs>
          <w:tab w:val="num" w:pos="-628"/>
        </w:tabs>
        <w:ind w:left="1515" w:hanging="555"/>
      </w:pPr>
      <w:rPr>
        <w:rFonts w:ascii="標楷體" w:eastAsia="標楷體" w:hAnsi="標楷體" w:cs="標楷體" w:hint="eastAsia"/>
        <w:b w:val="0"/>
        <w:i w:val="0"/>
        <w:color w:val="auto"/>
        <w:sz w:val="28"/>
        <w:szCs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F9C2774"/>
    <w:multiLevelType w:val="hybridMultilevel"/>
    <w:tmpl w:val="2CAE8204"/>
    <w:lvl w:ilvl="0" w:tplc="50227E68">
      <w:start w:val="1"/>
      <w:numFmt w:val="taiwaneseCountingThousand"/>
      <w:lvlText w:val="%1、"/>
      <w:lvlJc w:val="left"/>
      <w:pPr>
        <w:tabs>
          <w:tab w:val="num" w:pos="1260"/>
        </w:tabs>
        <w:ind w:left="1260" w:hanging="720"/>
      </w:pPr>
      <w:rPr>
        <w:rFonts w:hint="eastAsia"/>
        <w:color w:val="000000"/>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4" w15:restartNumberingAfterBreak="0">
    <w:nsid w:val="68BB0DE9"/>
    <w:multiLevelType w:val="hybridMultilevel"/>
    <w:tmpl w:val="4B788E82"/>
    <w:lvl w:ilvl="0" w:tplc="037632CE">
      <w:start w:val="1"/>
      <w:numFmt w:val="taiwaneseCountingThousand"/>
      <w:lvlText w:val="(%1)"/>
      <w:lvlJc w:val="left"/>
      <w:pPr>
        <w:tabs>
          <w:tab w:val="num" w:pos="0"/>
        </w:tabs>
        <w:ind w:left="2143" w:hanging="555"/>
      </w:pPr>
      <w:rPr>
        <w:rFonts w:ascii="標楷體" w:eastAsia="標楷體" w:hAnsi="標楷體" w:cs="標楷體" w:hint="eastAsia"/>
        <w:b w:val="0"/>
        <w:i w:val="0"/>
        <w:color w:val="auto"/>
        <w:sz w:val="28"/>
        <w:szCs w:val="28"/>
      </w:rPr>
    </w:lvl>
    <w:lvl w:ilvl="1" w:tplc="9E4A2456">
      <w:start w:val="1"/>
      <w:numFmt w:val="decimal"/>
      <w:lvlText w:val="%2."/>
      <w:lvlJc w:val="left"/>
      <w:pPr>
        <w:tabs>
          <w:tab w:val="num" w:pos="840"/>
        </w:tabs>
        <w:ind w:left="840" w:hanging="360"/>
      </w:pPr>
      <w:rPr>
        <w:rFonts w:ascii="標楷體" w:eastAsia="標楷體" w:hAnsi="標楷體" w:hint="eastAsia"/>
        <w:b w:val="0"/>
        <w:i w:val="0"/>
        <w:color w:val="auto"/>
        <w:sz w:val="28"/>
        <w:szCs w:val="28"/>
      </w:rPr>
    </w:lvl>
    <w:lvl w:ilvl="2" w:tplc="93E4273C">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C3920BA"/>
    <w:multiLevelType w:val="hybridMultilevel"/>
    <w:tmpl w:val="8898CA7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71F47009"/>
    <w:multiLevelType w:val="hybridMultilevel"/>
    <w:tmpl w:val="50DEAEC8"/>
    <w:lvl w:ilvl="0" w:tplc="0409000F">
      <w:start w:val="1"/>
      <w:numFmt w:val="decimal"/>
      <w:lvlText w:val="%1."/>
      <w:lvlJc w:val="left"/>
      <w:pPr>
        <w:tabs>
          <w:tab w:val="num" w:pos="2520"/>
        </w:tabs>
        <w:ind w:left="2520" w:hanging="309"/>
      </w:pPr>
      <w:rPr>
        <w:rFonts w:hint="eastAsia"/>
        <w:b w:val="0"/>
        <w:i w:val="0"/>
        <w:color w:val="auto"/>
        <w:sz w:val="28"/>
        <w:szCs w:val="28"/>
      </w:rPr>
    </w:lvl>
    <w:lvl w:ilvl="1" w:tplc="6E04FD78">
      <w:start w:val="1"/>
      <w:numFmt w:val="decimal"/>
      <w:lvlText w:val="（%2）"/>
      <w:lvlJc w:val="left"/>
      <w:pPr>
        <w:tabs>
          <w:tab w:val="num" w:pos="-654"/>
        </w:tabs>
        <w:ind w:left="1160" w:hanging="680"/>
      </w:pPr>
      <w:rPr>
        <w:rFonts w:eastAsia="標楷體" w:hint="eastAsia"/>
        <w:b w:val="0"/>
        <w:i w:val="0"/>
        <w:color w:val="auto"/>
        <w:sz w:val="28"/>
        <w:szCs w:val="28"/>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E834CFBC">
      <w:start w:val="1"/>
      <w:numFmt w:val="decimal"/>
      <w:lvlText w:val="(%7)"/>
      <w:lvlJc w:val="left"/>
      <w:pPr>
        <w:tabs>
          <w:tab w:val="num" w:pos="2877"/>
        </w:tabs>
        <w:ind w:left="3240" w:hanging="360"/>
      </w:pPr>
      <w:rPr>
        <w:rFonts w:hint="default"/>
        <w:b w:val="0"/>
        <w:i w:val="0"/>
        <w:color w:val="auto"/>
        <w:sz w:val="28"/>
        <w:szCs w:val="28"/>
      </w:r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73735D22"/>
    <w:multiLevelType w:val="hybridMultilevel"/>
    <w:tmpl w:val="0AAE019C"/>
    <w:lvl w:ilvl="0" w:tplc="2C3EB8E8">
      <w:start w:val="1"/>
      <w:numFmt w:val="taiwaneseCountingThousand"/>
      <w:lvlText w:val="%1、"/>
      <w:lvlJc w:val="left"/>
      <w:pPr>
        <w:tabs>
          <w:tab w:val="num" w:pos="720"/>
        </w:tabs>
        <w:ind w:left="720" w:hanging="720"/>
      </w:pPr>
      <w:rPr>
        <w:rFonts w:hint="eastAsia"/>
        <w:lang w:val="en-US"/>
      </w:rPr>
    </w:lvl>
    <w:lvl w:ilvl="1" w:tplc="04090019">
      <w:start w:val="1"/>
      <w:numFmt w:val="ideographTraditional"/>
      <w:lvlText w:val="%2、"/>
      <w:lvlJc w:val="left"/>
      <w:pPr>
        <w:tabs>
          <w:tab w:val="num" w:pos="960"/>
        </w:tabs>
        <w:ind w:left="960" w:hanging="480"/>
      </w:pPr>
    </w:lvl>
    <w:lvl w:ilvl="2" w:tplc="81E6DDF8">
      <w:start w:val="1"/>
      <w:numFmt w:val="taiwaneseCountingThousand"/>
      <w:lvlText w:val="(%3)"/>
      <w:lvlJc w:val="right"/>
      <w:pPr>
        <w:tabs>
          <w:tab w:val="num" w:pos="1440"/>
        </w:tabs>
        <w:ind w:left="1440" w:hanging="480"/>
      </w:pPr>
      <w:rPr>
        <w:rFonts w:ascii="標楷體" w:eastAsia="標楷體" w:hAnsi="標楷體" w:cs="標楷體"/>
      </w:rPr>
    </w:lvl>
    <w:lvl w:ilvl="3" w:tplc="0FFC7548">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7CB06EE"/>
    <w:multiLevelType w:val="hybridMultilevel"/>
    <w:tmpl w:val="2A3825A0"/>
    <w:lvl w:ilvl="0" w:tplc="999ED036">
      <w:start w:val="1"/>
      <w:numFmt w:val="decimal"/>
      <w:lvlText w:val="%1."/>
      <w:lvlJc w:val="left"/>
      <w:pPr>
        <w:tabs>
          <w:tab w:val="num" w:pos="-171"/>
        </w:tabs>
        <w:ind w:left="2267" w:hanging="283"/>
      </w:pPr>
      <w:rPr>
        <w:rFonts w:ascii="標楷體" w:eastAsia="標楷體" w:hAnsi="標楷體" w:hint="eastAsia"/>
        <w:b w:val="0"/>
        <w:i w:val="0"/>
        <w:color w:val="auto"/>
        <w:sz w:val="28"/>
        <w:szCs w:val="28"/>
      </w:rPr>
    </w:lvl>
    <w:lvl w:ilvl="1" w:tplc="04090019" w:tentative="1">
      <w:start w:val="1"/>
      <w:numFmt w:val="ideographTraditional"/>
      <w:lvlText w:val="%2、"/>
      <w:lvlJc w:val="left"/>
      <w:pPr>
        <w:tabs>
          <w:tab w:val="num" w:pos="789"/>
        </w:tabs>
        <w:ind w:left="789" w:hanging="480"/>
      </w:pPr>
    </w:lvl>
    <w:lvl w:ilvl="2" w:tplc="0409001B" w:tentative="1">
      <w:start w:val="1"/>
      <w:numFmt w:val="lowerRoman"/>
      <w:lvlText w:val="%3."/>
      <w:lvlJc w:val="right"/>
      <w:pPr>
        <w:tabs>
          <w:tab w:val="num" w:pos="1269"/>
        </w:tabs>
        <w:ind w:left="1269" w:hanging="480"/>
      </w:pPr>
    </w:lvl>
    <w:lvl w:ilvl="3" w:tplc="0409000F" w:tentative="1">
      <w:start w:val="1"/>
      <w:numFmt w:val="decimal"/>
      <w:lvlText w:val="%4."/>
      <w:lvlJc w:val="left"/>
      <w:pPr>
        <w:tabs>
          <w:tab w:val="num" w:pos="1749"/>
        </w:tabs>
        <w:ind w:left="1749" w:hanging="480"/>
      </w:pPr>
    </w:lvl>
    <w:lvl w:ilvl="4" w:tplc="04090019" w:tentative="1">
      <w:start w:val="1"/>
      <w:numFmt w:val="ideographTraditional"/>
      <w:lvlText w:val="%5、"/>
      <w:lvlJc w:val="left"/>
      <w:pPr>
        <w:tabs>
          <w:tab w:val="num" w:pos="2229"/>
        </w:tabs>
        <w:ind w:left="2229" w:hanging="480"/>
      </w:pPr>
    </w:lvl>
    <w:lvl w:ilvl="5" w:tplc="0409001B" w:tentative="1">
      <w:start w:val="1"/>
      <w:numFmt w:val="lowerRoman"/>
      <w:lvlText w:val="%6."/>
      <w:lvlJc w:val="right"/>
      <w:pPr>
        <w:tabs>
          <w:tab w:val="num" w:pos="2709"/>
        </w:tabs>
        <w:ind w:left="2709" w:hanging="480"/>
      </w:pPr>
    </w:lvl>
    <w:lvl w:ilvl="6" w:tplc="0409000F" w:tentative="1">
      <w:start w:val="1"/>
      <w:numFmt w:val="decimal"/>
      <w:lvlText w:val="%7."/>
      <w:lvlJc w:val="left"/>
      <w:pPr>
        <w:tabs>
          <w:tab w:val="num" w:pos="3189"/>
        </w:tabs>
        <w:ind w:left="3189" w:hanging="480"/>
      </w:pPr>
    </w:lvl>
    <w:lvl w:ilvl="7" w:tplc="04090019" w:tentative="1">
      <w:start w:val="1"/>
      <w:numFmt w:val="ideographTraditional"/>
      <w:lvlText w:val="%8、"/>
      <w:lvlJc w:val="left"/>
      <w:pPr>
        <w:tabs>
          <w:tab w:val="num" w:pos="3669"/>
        </w:tabs>
        <w:ind w:left="3669" w:hanging="480"/>
      </w:pPr>
    </w:lvl>
    <w:lvl w:ilvl="8" w:tplc="0409001B" w:tentative="1">
      <w:start w:val="1"/>
      <w:numFmt w:val="lowerRoman"/>
      <w:lvlText w:val="%9."/>
      <w:lvlJc w:val="right"/>
      <w:pPr>
        <w:tabs>
          <w:tab w:val="num" w:pos="4149"/>
        </w:tabs>
        <w:ind w:left="4149" w:hanging="480"/>
      </w:pPr>
    </w:lvl>
  </w:abstractNum>
  <w:abstractNum w:abstractNumId="29" w15:restartNumberingAfterBreak="0">
    <w:nsid w:val="786A3A10"/>
    <w:multiLevelType w:val="hybridMultilevel"/>
    <w:tmpl w:val="0AAE019C"/>
    <w:lvl w:ilvl="0" w:tplc="2C3EB8E8">
      <w:start w:val="1"/>
      <w:numFmt w:val="taiwaneseCountingThousand"/>
      <w:lvlText w:val="%1、"/>
      <w:lvlJc w:val="left"/>
      <w:pPr>
        <w:tabs>
          <w:tab w:val="num" w:pos="540"/>
        </w:tabs>
        <w:ind w:left="540" w:hanging="720"/>
      </w:pPr>
      <w:rPr>
        <w:rFonts w:hint="eastAsia"/>
        <w:lang w:val="en-US"/>
      </w:rPr>
    </w:lvl>
    <w:lvl w:ilvl="1" w:tplc="04090019">
      <w:start w:val="1"/>
      <w:numFmt w:val="ideographTraditional"/>
      <w:lvlText w:val="%2、"/>
      <w:lvlJc w:val="left"/>
      <w:pPr>
        <w:tabs>
          <w:tab w:val="num" w:pos="780"/>
        </w:tabs>
        <w:ind w:left="780" w:hanging="480"/>
      </w:pPr>
    </w:lvl>
    <w:lvl w:ilvl="2" w:tplc="81E6DDF8">
      <w:start w:val="1"/>
      <w:numFmt w:val="taiwaneseCountingThousand"/>
      <w:lvlText w:val="(%3)"/>
      <w:lvlJc w:val="right"/>
      <w:pPr>
        <w:tabs>
          <w:tab w:val="num" w:pos="1260"/>
        </w:tabs>
        <w:ind w:left="1260" w:hanging="480"/>
      </w:pPr>
      <w:rPr>
        <w:rFonts w:ascii="標楷體" w:eastAsia="標楷體" w:hAnsi="標楷體" w:cs="標楷體"/>
      </w:rPr>
    </w:lvl>
    <w:lvl w:ilvl="3" w:tplc="0FFC7548">
      <w:start w:val="1"/>
      <w:numFmt w:val="decimal"/>
      <w:lvlText w:val="%4."/>
      <w:lvlJc w:val="left"/>
      <w:pPr>
        <w:ind w:left="1620" w:hanging="360"/>
      </w:pPr>
      <w:rPr>
        <w:rFonts w:hint="default"/>
      </w:r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0"/>
  </w:num>
  <w:num w:numId="2">
    <w:abstractNumId w:val="21"/>
  </w:num>
  <w:num w:numId="3">
    <w:abstractNumId w:val="17"/>
  </w:num>
  <w:num w:numId="4">
    <w:abstractNumId w:val="11"/>
  </w:num>
  <w:num w:numId="5">
    <w:abstractNumId w:val="26"/>
  </w:num>
  <w:num w:numId="6">
    <w:abstractNumId w:val="6"/>
  </w:num>
  <w:num w:numId="7">
    <w:abstractNumId w:val="24"/>
  </w:num>
  <w:num w:numId="8">
    <w:abstractNumId w:val="16"/>
  </w:num>
  <w:num w:numId="9">
    <w:abstractNumId w:val="2"/>
  </w:num>
  <w:num w:numId="10">
    <w:abstractNumId w:val="3"/>
  </w:num>
  <w:num w:numId="11">
    <w:abstractNumId w:val="10"/>
  </w:num>
  <w:num w:numId="12">
    <w:abstractNumId w:val="20"/>
  </w:num>
  <w:num w:numId="13">
    <w:abstractNumId w:val="7"/>
  </w:num>
  <w:num w:numId="14">
    <w:abstractNumId w:val="12"/>
  </w:num>
  <w:num w:numId="15">
    <w:abstractNumId w:val="13"/>
  </w:num>
  <w:num w:numId="16">
    <w:abstractNumId w:val="18"/>
  </w:num>
  <w:num w:numId="17">
    <w:abstractNumId w:val="8"/>
  </w:num>
  <w:num w:numId="18">
    <w:abstractNumId w:val="14"/>
  </w:num>
  <w:num w:numId="19">
    <w:abstractNumId w:val="25"/>
  </w:num>
  <w:num w:numId="20">
    <w:abstractNumId w:val="4"/>
  </w:num>
  <w:num w:numId="21">
    <w:abstractNumId w:val="9"/>
  </w:num>
  <w:num w:numId="22">
    <w:abstractNumId w:val="5"/>
  </w:num>
  <w:num w:numId="23">
    <w:abstractNumId w:val="1"/>
  </w:num>
  <w:num w:numId="24">
    <w:abstractNumId w:val="22"/>
  </w:num>
  <w:num w:numId="25">
    <w:abstractNumId w:val="19"/>
  </w:num>
  <w:num w:numId="26">
    <w:abstractNumId w:val="28"/>
  </w:num>
  <w:num w:numId="27">
    <w:abstractNumId w:val="27"/>
  </w:num>
  <w:num w:numId="28">
    <w:abstractNumId w:val="23"/>
  </w:num>
  <w:num w:numId="29">
    <w:abstractNumId w:val="15"/>
  </w:num>
  <w:num w:numId="30">
    <w:abstractNumId w:val="29"/>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27"/>
    <w:rsid w:val="00007170"/>
    <w:rsid w:val="00016CF5"/>
    <w:rsid w:val="00017770"/>
    <w:rsid w:val="00020A0F"/>
    <w:rsid w:val="00021D55"/>
    <w:rsid w:val="00023638"/>
    <w:rsid w:val="00026431"/>
    <w:rsid w:val="00037FA3"/>
    <w:rsid w:val="000400A4"/>
    <w:rsid w:val="000412B2"/>
    <w:rsid w:val="00043EC2"/>
    <w:rsid w:val="00056F4A"/>
    <w:rsid w:val="00057B20"/>
    <w:rsid w:val="0006105D"/>
    <w:rsid w:val="00061548"/>
    <w:rsid w:val="0006382E"/>
    <w:rsid w:val="00066E25"/>
    <w:rsid w:val="00084BF4"/>
    <w:rsid w:val="00084F94"/>
    <w:rsid w:val="000858F7"/>
    <w:rsid w:val="000863AC"/>
    <w:rsid w:val="00086507"/>
    <w:rsid w:val="00086CC2"/>
    <w:rsid w:val="00091CBD"/>
    <w:rsid w:val="000941C3"/>
    <w:rsid w:val="00097453"/>
    <w:rsid w:val="000B0536"/>
    <w:rsid w:val="000B1D41"/>
    <w:rsid w:val="000B335F"/>
    <w:rsid w:val="000B4559"/>
    <w:rsid w:val="000B59C4"/>
    <w:rsid w:val="000C3647"/>
    <w:rsid w:val="000C66EE"/>
    <w:rsid w:val="000C7122"/>
    <w:rsid w:val="000C74FE"/>
    <w:rsid w:val="000D41A6"/>
    <w:rsid w:val="000D7423"/>
    <w:rsid w:val="000D7696"/>
    <w:rsid w:val="000E0057"/>
    <w:rsid w:val="000E29C5"/>
    <w:rsid w:val="000E4A78"/>
    <w:rsid w:val="000F207F"/>
    <w:rsid w:val="000F697D"/>
    <w:rsid w:val="0011746B"/>
    <w:rsid w:val="00117BF9"/>
    <w:rsid w:val="001242BB"/>
    <w:rsid w:val="00126FCD"/>
    <w:rsid w:val="00153C8D"/>
    <w:rsid w:val="00163034"/>
    <w:rsid w:val="001637A9"/>
    <w:rsid w:val="00175278"/>
    <w:rsid w:val="001810C9"/>
    <w:rsid w:val="00187186"/>
    <w:rsid w:val="001A19D3"/>
    <w:rsid w:val="001A6041"/>
    <w:rsid w:val="001B04EE"/>
    <w:rsid w:val="001B2CAF"/>
    <w:rsid w:val="001B6716"/>
    <w:rsid w:val="001C1284"/>
    <w:rsid w:val="001C693A"/>
    <w:rsid w:val="001D606C"/>
    <w:rsid w:val="001F6E00"/>
    <w:rsid w:val="0020386B"/>
    <w:rsid w:val="00207073"/>
    <w:rsid w:val="002071C1"/>
    <w:rsid w:val="00207A5B"/>
    <w:rsid w:val="00210BB4"/>
    <w:rsid w:val="00215C0C"/>
    <w:rsid w:val="002446FA"/>
    <w:rsid w:val="00244841"/>
    <w:rsid w:val="00247C66"/>
    <w:rsid w:val="00251B30"/>
    <w:rsid w:val="00265ACB"/>
    <w:rsid w:val="002675FA"/>
    <w:rsid w:val="002726EB"/>
    <w:rsid w:val="00275CE0"/>
    <w:rsid w:val="00284899"/>
    <w:rsid w:val="002924FF"/>
    <w:rsid w:val="00292855"/>
    <w:rsid w:val="0029395A"/>
    <w:rsid w:val="002A3B97"/>
    <w:rsid w:val="002A4DD7"/>
    <w:rsid w:val="002B17D2"/>
    <w:rsid w:val="002B5CE5"/>
    <w:rsid w:val="002C2668"/>
    <w:rsid w:val="002C4F01"/>
    <w:rsid w:val="002E0D95"/>
    <w:rsid w:val="003033E7"/>
    <w:rsid w:val="003036BA"/>
    <w:rsid w:val="00310885"/>
    <w:rsid w:val="00310BBB"/>
    <w:rsid w:val="003201C9"/>
    <w:rsid w:val="0032139E"/>
    <w:rsid w:val="00332696"/>
    <w:rsid w:val="0033616B"/>
    <w:rsid w:val="00342C25"/>
    <w:rsid w:val="00347C20"/>
    <w:rsid w:val="0035147C"/>
    <w:rsid w:val="00352687"/>
    <w:rsid w:val="0038174D"/>
    <w:rsid w:val="00381C98"/>
    <w:rsid w:val="00386E92"/>
    <w:rsid w:val="003A42F1"/>
    <w:rsid w:val="003B4F4F"/>
    <w:rsid w:val="003C4855"/>
    <w:rsid w:val="003E7D04"/>
    <w:rsid w:val="0040203A"/>
    <w:rsid w:val="00410F14"/>
    <w:rsid w:val="00417D41"/>
    <w:rsid w:val="00422DB4"/>
    <w:rsid w:val="00423DBA"/>
    <w:rsid w:val="004349D3"/>
    <w:rsid w:val="00434EEC"/>
    <w:rsid w:val="004501D8"/>
    <w:rsid w:val="00457117"/>
    <w:rsid w:val="00471164"/>
    <w:rsid w:val="00471492"/>
    <w:rsid w:val="00474B28"/>
    <w:rsid w:val="004776A1"/>
    <w:rsid w:val="004832C5"/>
    <w:rsid w:val="00483DBC"/>
    <w:rsid w:val="0049337B"/>
    <w:rsid w:val="004A51DB"/>
    <w:rsid w:val="004A7957"/>
    <w:rsid w:val="004B1EF8"/>
    <w:rsid w:val="004C222C"/>
    <w:rsid w:val="004E3824"/>
    <w:rsid w:val="004F0ECB"/>
    <w:rsid w:val="004F2A45"/>
    <w:rsid w:val="004F350E"/>
    <w:rsid w:val="005024D0"/>
    <w:rsid w:val="00502DF5"/>
    <w:rsid w:val="00504D41"/>
    <w:rsid w:val="00513999"/>
    <w:rsid w:val="00515399"/>
    <w:rsid w:val="0052105A"/>
    <w:rsid w:val="00526F73"/>
    <w:rsid w:val="0053073D"/>
    <w:rsid w:val="005314D9"/>
    <w:rsid w:val="00532728"/>
    <w:rsid w:val="005328A9"/>
    <w:rsid w:val="00533950"/>
    <w:rsid w:val="00544605"/>
    <w:rsid w:val="00556270"/>
    <w:rsid w:val="0055692F"/>
    <w:rsid w:val="00560CC6"/>
    <w:rsid w:val="00574D42"/>
    <w:rsid w:val="005929A8"/>
    <w:rsid w:val="00593FC3"/>
    <w:rsid w:val="005B458A"/>
    <w:rsid w:val="005D0504"/>
    <w:rsid w:val="005D308D"/>
    <w:rsid w:val="005E13C5"/>
    <w:rsid w:val="005E37D5"/>
    <w:rsid w:val="005F1513"/>
    <w:rsid w:val="005F2732"/>
    <w:rsid w:val="00600D01"/>
    <w:rsid w:val="006067EE"/>
    <w:rsid w:val="00607059"/>
    <w:rsid w:val="00610F8D"/>
    <w:rsid w:val="0061293A"/>
    <w:rsid w:val="00616FA7"/>
    <w:rsid w:val="00625DED"/>
    <w:rsid w:val="00636F14"/>
    <w:rsid w:val="00651516"/>
    <w:rsid w:val="006601DC"/>
    <w:rsid w:val="00664561"/>
    <w:rsid w:val="00667BDA"/>
    <w:rsid w:val="0067104C"/>
    <w:rsid w:val="00681F76"/>
    <w:rsid w:val="00683BA8"/>
    <w:rsid w:val="006849C6"/>
    <w:rsid w:val="00686616"/>
    <w:rsid w:val="006878B2"/>
    <w:rsid w:val="00692C08"/>
    <w:rsid w:val="00693BAD"/>
    <w:rsid w:val="00696B50"/>
    <w:rsid w:val="006A11E8"/>
    <w:rsid w:val="006A5174"/>
    <w:rsid w:val="006B67C5"/>
    <w:rsid w:val="006B7523"/>
    <w:rsid w:val="006C089F"/>
    <w:rsid w:val="006C4C41"/>
    <w:rsid w:val="006D7CF3"/>
    <w:rsid w:val="006E41ED"/>
    <w:rsid w:val="006F2E16"/>
    <w:rsid w:val="006F4C7F"/>
    <w:rsid w:val="006F642B"/>
    <w:rsid w:val="006F6570"/>
    <w:rsid w:val="006F74B1"/>
    <w:rsid w:val="00701BA1"/>
    <w:rsid w:val="00705FD1"/>
    <w:rsid w:val="0070712F"/>
    <w:rsid w:val="007131CB"/>
    <w:rsid w:val="00717AB5"/>
    <w:rsid w:val="00717B16"/>
    <w:rsid w:val="007403C4"/>
    <w:rsid w:val="007403DC"/>
    <w:rsid w:val="00741B97"/>
    <w:rsid w:val="00746DB1"/>
    <w:rsid w:val="007552DB"/>
    <w:rsid w:val="007569BA"/>
    <w:rsid w:val="00761FEC"/>
    <w:rsid w:val="007622CD"/>
    <w:rsid w:val="00776CA5"/>
    <w:rsid w:val="007802FE"/>
    <w:rsid w:val="00786F11"/>
    <w:rsid w:val="00787497"/>
    <w:rsid w:val="007B0358"/>
    <w:rsid w:val="007B42CA"/>
    <w:rsid w:val="007B5100"/>
    <w:rsid w:val="007C02ED"/>
    <w:rsid w:val="007D1D4B"/>
    <w:rsid w:val="007D4E6E"/>
    <w:rsid w:val="007D5910"/>
    <w:rsid w:val="007E06A9"/>
    <w:rsid w:val="007E24B4"/>
    <w:rsid w:val="007F0138"/>
    <w:rsid w:val="007F1B9C"/>
    <w:rsid w:val="007F6FBA"/>
    <w:rsid w:val="00810246"/>
    <w:rsid w:val="0083291F"/>
    <w:rsid w:val="008337E9"/>
    <w:rsid w:val="00842C92"/>
    <w:rsid w:val="00843F0B"/>
    <w:rsid w:val="0084655B"/>
    <w:rsid w:val="008529D4"/>
    <w:rsid w:val="008604F6"/>
    <w:rsid w:val="00861989"/>
    <w:rsid w:val="0086203C"/>
    <w:rsid w:val="00862F08"/>
    <w:rsid w:val="00867681"/>
    <w:rsid w:val="0086787F"/>
    <w:rsid w:val="00882F90"/>
    <w:rsid w:val="00883ED8"/>
    <w:rsid w:val="00892FBE"/>
    <w:rsid w:val="00893ACA"/>
    <w:rsid w:val="008956D0"/>
    <w:rsid w:val="008978D5"/>
    <w:rsid w:val="008B0C1B"/>
    <w:rsid w:val="008B37AC"/>
    <w:rsid w:val="008B798D"/>
    <w:rsid w:val="008C1D35"/>
    <w:rsid w:val="008C249F"/>
    <w:rsid w:val="008C4327"/>
    <w:rsid w:val="008C717D"/>
    <w:rsid w:val="008C74F7"/>
    <w:rsid w:val="008C75CD"/>
    <w:rsid w:val="008D0F77"/>
    <w:rsid w:val="008E39B0"/>
    <w:rsid w:val="008F0790"/>
    <w:rsid w:val="0090144C"/>
    <w:rsid w:val="00902DCD"/>
    <w:rsid w:val="009331D0"/>
    <w:rsid w:val="00934330"/>
    <w:rsid w:val="00935589"/>
    <w:rsid w:val="00935B1A"/>
    <w:rsid w:val="00941AA7"/>
    <w:rsid w:val="009448F1"/>
    <w:rsid w:val="00950873"/>
    <w:rsid w:val="00951A96"/>
    <w:rsid w:val="00956524"/>
    <w:rsid w:val="00957535"/>
    <w:rsid w:val="0098052E"/>
    <w:rsid w:val="00981B09"/>
    <w:rsid w:val="0098559E"/>
    <w:rsid w:val="009979BE"/>
    <w:rsid w:val="009A2469"/>
    <w:rsid w:val="009C12F9"/>
    <w:rsid w:val="009D10C9"/>
    <w:rsid w:val="009D3D29"/>
    <w:rsid w:val="009D6E08"/>
    <w:rsid w:val="009E41CF"/>
    <w:rsid w:val="009F1BE3"/>
    <w:rsid w:val="009F2049"/>
    <w:rsid w:val="00A06BE9"/>
    <w:rsid w:val="00A11B27"/>
    <w:rsid w:val="00A33DD3"/>
    <w:rsid w:val="00A536CC"/>
    <w:rsid w:val="00A53926"/>
    <w:rsid w:val="00A53B40"/>
    <w:rsid w:val="00A56B25"/>
    <w:rsid w:val="00A57E19"/>
    <w:rsid w:val="00A668FC"/>
    <w:rsid w:val="00A67E59"/>
    <w:rsid w:val="00A8245E"/>
    <w:rsid w:val="00AA34A4"/>
    <w:rsid w:val="00AA48F8"/>
    <w:rsid w:val="00AB2E81"/>
    <w:rsid w:val="00AB337B"/>
    <w:rsid w:val="00AB7F10"/>
    <w:rsid w:val="00AC1F5E"/>
    <w:rsid w:val="00AC205C"/>
    <w:rsid w:val="00AC40EA"/>
    <w:rsid w:val="00AC45A6"/>
    <w:rsid w:val="00AC71F4"/>
    <w:rsid w:val="00AD593F"/>
    <w:rsid w:val="00AD695E"/>
    <w:rsid w:val="00AF6B22"/>
    <w:rsid w:val="00AF71C6"/>
    <w:rsid w:val="00B00876"/>
    <w:rsid w:val="00B01D5E"/>
    <w:rsid w:val="00B14613"/>
    <w:rsid w:val="00B215CE"/>
    <w:rsid w:val="00B377DD"/>
    <w:rsid w:val="00B45170"/>
    <w:rsid w:val="00B50167"/>
    <w:rsid w:val="00B50EC8"/>
    <w:rsid w:val="00B51CC0"/>
    <w:rsid w:val="00B57E83"/>
    <w:rsid w:val="00B622BD"/>
    <w:rsid w:val="00B632B0"/>
    <w:rsid w:val="00B74280"/>
    <w:rsid w:val="00B756B7"/>
    <w:rsid w:val="00B76AAB"/>
    <w:rsid w:val="00B84590"/>
    <w:rsid w:val="00B914D1"/>
    <w:rsid w:val="00B95B6B"/>
    <w:rsid w:val="00BA36D0"/>
    <w:rsid w:val="00BB0039"/>
    <w:rsid w:val="00BB5B88"/>
    <w:rsid w:val="00BB6192"/>
    <w:rsid w:val="00BC45BE"/>
    <w:rsid w:val="00BC761F"/>
    <w:rsid w:val="00BD28DC"/>
    <w:rsid w:val="00BD3DC3"/>
    <w:rsid w:val="00BD56E2"/>
    <w:rsid w:val="00BF13DC"/>
    <w:rsid w:val="00BF4665"/>
    <w:rsid w:val="00C03F52"/>
    <w:rsid w:val="00C0407C"/>
    <w:rsid w:val="00C048F1"/>
    <w:rsid w:val="00C07BAF"/>
    <w:rsid w:val="00C07FF1"/>
    <w:rsid w:val="00C113BC"/>
    <w:rsid w:val="00C17E5F"/>
    <w:rsid w:val="00C217A2"/>
    <w:rsid w:val="00C31FE9"/>
    <w:rsid w:val="00C33813"/>
    <w:rsid w:val="00C34643"/>
    <w:rsid w:val="00C36874"/>
    <w:rsid w:val="00C479CD"/>
    <w:rsid w:val="00C6417F"/>
    <w:rsid w:val="00C669AD"/>
    <w:rsid w:val="00C74552"/>
    <w:rsid w:val="00C76866"/>
    <w:rsid w:val="00C826B8"/>
    <w:rsid w:val="00C83457"/>
    <w:rsid w:val="00C83E98"/>
    <w:rsid w:val="00C85D6E"/>
    <w:rsid w:val="00C972AD"/>
    <w:rsid w:val="00CA54E4"/>
    <w:rsid w:val="00CA62A3"/>
    <w:rsid w:val="00CA6561"/>
    <w:rsid w:val="00CA7B2C"/>
    <w:rsid w:val="00CB2E63"/>
    <w:rsid w:val="00CC2516"/>
    <w:rsid w:val="00CC2D83"/>
    <w:rsid w:val="00CC65F4"/>
    <w:rsid w:val="00CD38EE"/>
    <w:rsid w:val="00CD61CF"/>
    <w:rsid w:val="00CE0770"/>
    <w:rsid w:val="00CE7A53"/>
    <w:rsid w:val="00CF3669"/>
    <w:rsid w:val="00CF75C6"/>
    <w:rsid w:val="00D003D0"/>
    <w:rsid w:val="00D00E3C"/>
    <w:rsid w:val="00D04332"/>
    <w:rsid w:val="00D100B6"/>
    <w:rsid w:val="00D13DA1"/>
    <w:rsid w:val="00D17B52"/>
    <w:rsid w:val="00D23658"/>
    <w:rsid w:val="00D25F81"/>
    <w:rsid w:val="00D27CF0"/>
    <w:rsid w:val="00D30EB1"/>
    <w:rsid w:val="00D37976"/>
    <w:rsid w:val="00D442C2"/>
    <w:rsid w:val="00D524AD"/>
    <w:rsid w:val="00D67FC3"/>
    <w:rsid w:val="00D72971"/>
    <w:rsid w:val="00D74096"/>
    <w:rsid w:val="00D76432"/>
    <w:rsid w:val="00D91FB7"/>
    <w:rsid w:val="00D95E7D"/>
    <w:rsid w:val="00DA31CE"/>
    <w:rsid w:val="00DA5BD5"/>
    <w:rsid w:val="00DB3017"/>
    <w:rsid w:val="00DB35AB"/>
    <w:rsid w:val="00DC3947"/>
    <w:rsid w:val="00DC609B"/>
    <w:rsid w:val="00DE5C07"/>
    <w:rsid w:val="00DF00B9"/>
    <w:rsid w:val="00E028FB"/>
    <w:rsid w:val="00E05E47"/>
    <w:rsid w:val="00E142FA"/>
    <w:rsid w:val="00E218A9"/>
    <w:rsid w:val="00E22BAC"/>
    <w:rsid w:val="00E2356F"/>
    <w:rsid w:val="00E25F0D"/>
    <w:rsid w:val="00E33A37"/>
    <w:rsid w:val="00E34D9C"/>
    <w:rsid w:val="00E37958"/>
    <w:rsid w:val="00E40371"/>
    <w:rsid w:val="00E51121"/>
    <w:rsid w:val="00E64D88"/>
    <w:rsid w:val="00E67D41"/>
    <w:rsid w:val="00E7049C"/>
    <w:rsid w:val="00E75100"/>
    <w:rsid w:val="00E768B9"/>
    <w:rsid w:val="00E81C8F"/>
    <w:rsid w:val="00E86958"/>
    <w:rsid w:val="00E9113E"/>
    <w:rsid w:val="00E93926"/>
    <w:rsid w:val="00E947C2"/>
    <w:rsid w:val="00E94AD1"/>
    <w:rsid w:val="00EA3E72"/>
    <w:rsid w:val="00EB6DC3"/>
    <w:rsid w:val="00EB7E7E"/>
    <w:rsid w:val="00EC3EE7"/>
    <w:rsid w:val="00EC7880"/>
    <w:rsid w:val="00ED4A48"/>
    <w:rsid w:val="00ED750A"/>
    <w:rsid w:val="00EE06F6"/>
    <w:rsid w:val="00EE2317"/>
    <w:rsid w:val="00EE244D"/>
    <w:rsid w:val="00EF3A36"/>
    <w:rsid w:val="00EF500C"/>
    <w:rsid w:val="00F03702"/>
    <w:rsid w:val="00F0569F"/>
    <w:rsid w:val="00F1120C"/>
    <w:rsid w:val="00F113F5"/>
    <w:rsid w:val="00F20442"/>
    <w:rsid w:val="00F21036"/>
    <w:rsid w:val="00F2311E"/>
    <w:rsid w:val="00F244DE"/>
    <w:rsid w:val="00F24798"/>
    <w:rsid w:val="00F2625E"/>
    <w:rsid w:val="00F2763E"/>
    <w:rsid w:val="00F3654D"/>
    <w:rsid w:val="00F553EE"/>
    <w:rsid w:val="00F55761"/>
    <w:rsid w:val="00F57AF8"/>
    <w:rsid w:val="00F63492"/>
    <w:rsid w:val="00F7497C"/>
    <w:rsid w:val="00F76DE3"/>
    <w:rsid w:val="00F814CB"/>
    <w:rsid w:val="00F82CDB"/>
    <w:rsid w:val="00F86D91"/>
    <w:rsid w:val="00F92736"/>
    <w:rsid w:val="00F96E79"/>
    <w:rsid w:val="00FA079B"/>
    <w:rsid w:val="00FB133E"/>
    <w:rsid w:val="00FB27D6"/>
    <w:rsid w:val="00FB417C"/>
    <w:rsid w:val="00FB5B48"/>
    <w:rsid w:val="00FC039D"/>
    <w:rsid w:val="00FC278E"/>
    <w:rsid w:val="00FC2EC4"/>
    <w:rsid w:val="00FC3AC0"/>
    <w:rsid w:val="00FC3B20"/>
    <w:rsid w:val="00FC542D"/>
    <w:rsid w:val="00FD1410"/>
    <w:rsid w:val="00FD2DF3"/>
    <w:rsid w:val="00FD35D2"/>
    <w:rsid w:val="00FE5D05"/>
    <w:rsid w:val="00FF0008"/>
    <w:rsid w:val="00FF0EC2"/>
    <w:rsid w:val="00FF461F"/>
    <w:rsid w:val="00FF48CA"/>
    <w:rsid w:val="00FF4B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1D2A9"/>
  <w15:docId w15:val="{7D98794B-E6B8-4105-87D8-62780473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144C"/>
    <w:pPr>
      <w:tabs>
        <w:tab w:val="center" w:pos="4153"/>
        <w:tab w:val="right" w:pos="8306"/>
      </w:tabs>
      <w:snapToGrid w:val="0"/>
    </w:pPr>
    <w:rPr>
      <w:sz w:val="20"/>
      <w:szCs w:val="20"/>
    </w:rPr>
  </w:style>
  <w:style w:type="character" w:customStyle="1" w:styleId="a5">
    <w:name w:val="頁首 字元"/>
    <w:basedOn w:val="a0"/>
    <w:link w:val="a4"/>
    <w:uiPriority w:val="99"/>
    <w:rsid w:val="0090144C"/>
    <w:rPr>
      <w:sz w:val="20"/>
      <w:szCs w:val="20"/>
    </w:rPr>
  </w:style>
  <w:style w:type="paragraph" w:styleId="a6">
    <w:name w:val="footer"/>
    <w:basedOn w:val="a"/>
    <w:link w:val="a7"/>
    <w:uiPriority w:val="99"/>
    <w:unhideWhenUsed/>
    <w:rsid w:val="0090144C"/>
    <w:pPr>
      <w:tabs>
        <w:tab w:val="center" w:pos="4153"/>
        <w:tab w:val="right" w:pos="8306"/>
      </w:tabs>
      <w:snapToGrid w:val="0"/>
    </w:pPr>
    <w:rPr>
      <w:sz w:val="20"/>
      <w:szCs w:val="20"/>
    </w:rPr>
  </w:style>
  <w:style w:type="character" w:customStyle="1" w:styleId="a7">
    <w:name w:val="頁尾 字元"/>
    <w:basedOn w:val="a0"/>
    <w:link w:val="a6"/>
    <w:uiPriority w:val="99"/>
    <w:rsid w:val="0090144C"/>
    <w:rPr>
      <w:sz w:val="20"/>
      <w:szCs w:val="20"/>
    </w:rPr>
  </w:style>
  <w:style w:type="paragraph" w:customStyle="1" w:styleId="21">
    <w:name w:val="本文 21"/>
    <w:basedOn w:val="a"/>
    <w:rsid w:val="00956524"/>
    <w:pPr>
      <w:adjustRightInd w:val="0"/>
      <w:spacing w:line="240" w:lineRule="atLeast"/>
      <w:ind w:left="388"/>
      <w:textAlignment w:val="baseline"/>
    </w:pPr>
    <w:rPr>
      <w:rFonts w:ascii="標楷體" w:eastAsia="標楷體" w:hAnsi="Times New Roman" w:cs="Times New Roman"/>
      <w:kern w:val="0"/>
      <w:sz w:val="28"/>
      <w:szCs w:val="20"/>
    </w:rPr>
  </w:style>
  <w:style w:type="paragraph" w:customStyle="1" w:styleId="22">
    <w:name w:val="本文 22"/>
    <w:basedOn w:val="a"/>
    <w:rsid w:val="0061293A"/>
    <w:pPr>
      <w:adjustRightInd w:val="0"/>
      <w:spacing w:line="240" w:lineRule="atLeast"/>
      <w:ind w:left="388"/>
      <w:textAlignment w:val="baseline"/>
    </w:pPr>
    <w:rPr>
      <w:rFonts w:ascii="標楷體" w:eastAsia="標楷體" w:hAnsi="Times New Roman" w:cs="Times New Roman"/>
      <w:kern w:val="0"/>
      <w:sz w:val="28"/>
      <w:szCs w:val="20"/>
    </w:rPr>
  </w:style>
  <w:style w:type="character" w:styleId="a8">
    <w:name w:val="annotation reference"/>
    <w:basedOn w:val="a0"/>
    <w:uiPriority w:val="99"/>
    <w:semiHidden/>
    <w:unhideWhenUsed/>
    <w:rsid w:val="00057B20"/>
    <w:rPr>
      <w:sz w:val="18"/>
      <w:szCs w:val="18"/>
    </w:rPr>
  </w:style>
  <w:style w:type="paragraph" w:styleId="a9">
    <w:name w:val="annotation text"/>
    <w:basedOn w:val="a"/>
    <w:link w:val="aa"/>
    <w:uiPriority w:val="99"/>
    <w:semiHidden/>
    <w:unhideWhenUsed/>
    <w:rsid w:val="00057B20"/>
  </w:style>
  <w:style w:type="character" w:customStyle="1" w:styleId="aa">
    <w:name w:val="註解文字 字元"/>
    <w:basedOn w:val="a0"/>
    <w:link w:val="a9"/>
    <w:uiPriority w:val="99"/>
    <w:semiHidden/>
    <w:rsid w:val="00057B20"/>
  </w:style>
  <w:style w:type="paragraph" w:styleId="ab">
    <w:name w:val="annotation subject"/>
    <w:basedOn w:val="a9"/>
    <w:next w:val="a9"/>
    <w:link w:val="ac"/>
    <w:uiPriority w:val="99"/>
    <w:semiHidden/>
    <w:unhideWhenUsed/>
    <w:rsid w:val="00057B20"/>
    <w:rPr>
      <w:b/>
      <w:bCs/>
    </w:rPr>
  </w:style>
  <w:style w:type="character" w:customStyle="1" w:styleId="ac">
    <w:name w:val="註解主旨 字元"/>
    <w:basedOn w:val="aa"/>
    <w:link w:val="ab"/>
    <w:uiPriority w:val="99"/>
    <w:semiHidden/>
    <w:rsid w:val="00057B20"/>
    <w:rPr>
      <w:b/>
      <w:bCs/>
    </w:rPr>
  </w:style>
  <w:style w:type="paragraph" w:styleId="ad">
    <w:name w:val="Balloon Text"/>
    <w:basedOn w:val="a"/>
    <w:link w:val="ae"/>
    <w:uiPriority w:val="99"/>
    <w:semiHidden/>
    <w:unhideWhenUsed/>
    <w:rsid w:val="00057B2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57B20"/>
    <w:rPr>
      <w:rFonts w:asciiTheme="majorHAnsi" w:eastAsiaTheme="majorEastAsia" w:hAnsiTheme="majorHAnsi" w:cstheme="majorBidi"/>
      <w:sz w:val="18"/>
      <w:szCs w:val="18"/>
    </w:rPr>
  </w:style>
  <w:style w:type="paragraph" w:styleId="af">
    <w:name w:val="List Paragraph"/>
    <w:basedOn w:val="a"/>
    <w:uiPriority w:val="34"/>
    <w:qFormat/>
    <w:rsid w:val="000D769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9297">
      <w:bodyDiv w:val="1"/>
      <w:marLeft w:val="0"/>
      <w:marRight w:val="0"/>
      <w:marTop w:val="0"/>
      <w:marBottom w:val="0"/>
      <w:divBdr>
        <w:top w:val="none" w:sz="0" w:space="0" w:color="auto"/>
        <w:left w:val="none" w:sz="0" w:space="0" w:color="auto"/>
        <w:bottom w:val="none" w:sz="0" w:space="0" w:color="auto"/>
        <w:right w:val="none" w:sz="0" w:space="0" w:color="auto"/>
      </w:divBdr>
    </w:div>
    <w:div w:id="138114747">
      <w:bodyDiv w:val="1"/>
      <w:marLeft w:val="0"/>
      <w:marRight w:val="0"/>
      <w:marTop w:val="0"/>
      <w:marBottom w:val="0"/>
      <w:divBdr>
        <w:top w:val="none" w:sz="0" w:space="0" w:color="auto"/>
        <w:left w:val="none" w:sz="0" w:space="0" w:color="auto"/>
        <w:bottom w:val="none" w:sz="0" w:space="0" w:color="auto"/>
        <w:right w:val="none" w:sz="0" w:space="0" w:color="auto"/>
      </w:divBdr>
    </w:div>
    <w:div w:id="275869352">
      <w:bodyDiv w:val="1"/>
      <w:marLeft w:val="0"/>
      <w:marRight w:val="0"/>
      <w:marTop w:val="0"/>
      <w:marBottom w:val="0"/>
      <w:divBdr>
        <w:top w:val="none" w:sz="0" w:space="0" w:color="auto"/>
        <w:left w:val="none" w:sz="0" w:space="0" w:color="auto"/>
        <w:bottom w:val="none" w:sz="0" w:space="0" w:color="auto"/>
        <w:right w:val="none" w:sz="0" w:space="0" w:color="auto"/>
      </w:divBdr>
    </w:div>
    <w:div w:id="370692265">
      <w:bodyDiv w:val="1"/>
      <w:marLeft w:val="0"/>
      <w:marRight w:val="0"/>
      <w:marTop w:val="0"/>
      <w:marBottom w:val="0"/>
      <w:divBdr>
        <w:top w:val="none" w:sz="0" w:space="0" w:color="auto"/>
        <w:left w:val="none" w:sz="0" w:space="0" w:color="auto"/>
        <w:bottom w:val="none" w:sz="0" w:space="0" w:color="auto"/>
        <w:right w:val="none" w:sz="0" w:space="0" w:color="auto"/>
      </w:divBdr>
    </w:div>
    <w:div w:id="566231087">
      <w:bodyDiv w:val="1"/>
      <w:marLeft w:val="0"/>
      <w:marRight w:val="0"/>
      <w:marTop w:val="0"/>
      <w:marBottom w:val="0"/>
      <w:divBdr>
        <w:top w:val="none" w:sz="0" w:space="0" w:color="auto"/>
        <w:left w:val="none" w:sz="0" w:space="0" w:color="auto"/>
        <w:bottom w:val="none" w:sz="0" w:space="0" w:color="auto"/>
        <w:right w:val="none" w:sz="0" w:space="0" w:color="auto"/>
      </w:divBdr>
    </w:div>
    <w:div w:id="569461620">
      <w:bodyDiv w:val="1"/>
      <w:marLeft w:val="0"/>
      <w:marRight w:val="0"/>
      <w:marTop w:val="0"/>
      <w:marBottom w:val="0"/>
      <w:divBdr>
        <w:top w:val="none" w:sz="0" w:space="0" w:color="auto"/>
        <w:left w:val="none" w:sz="0" w:space="0" w:color="auto"/>
        <w:bottom w:val="none" w:sz="0" w:space="0" w:color="auto"/>
        <w:right w:val="none" w:sz="0" w:space="0" w:color="auto"/>
      </w:divBdr>
    </w:div>
    <w:div w:id="720207681">
      <w:bodyDiv w:val="1"/>
      <w:marLeft w:val="0"/>
      <w:marRight w:val="0"/>
      <w:marTop w:val="0"/>
      <w:marBottom w:val="0"/>
      <w:divBdr>
        <w:top w:val="none" w:sz="0" w:space="0" w:color="auto"/>
        <w:left w:val="none" w:sz="0" w:space="0" w:color="auto"/>
        <w:bottom w:val="none" w:sz="0" w:space="0" w:color="auto"/>
        <w:right w:val="none" w:sz="0" w:space="0" w:color="auto"/>
      </w:divBdr>
    </w:div>
    <w:div w:id="779567882">
      <w:bodyDiv w:val="1"/>
      <w:marLeft w:val="0"/>
      <w:marRight w:val="0"/>
      <w:marTop w:val="0"/>
      <w:marBottom w:val="0"/>
      <w:divBdr>
        <w:top w:val="none" w:sz="0" w:space="0" w:color="auto"/>
        <w:left w:val="none" w:sz="0" w:space="0" w:color="auto"/>
        <w:bottom w:val="none" w:sz="0" w:space="0" w:color="auto"/>
        <w:right w:val="none" w:sz="0" w:space="0" w:color="auto"/>
      </w:divBdr>
    </w:div>
    <w:div w:id="884147149">
      <w:bodyDiv w:val="1"/>
      <w:marLeft w:val="0"/>
      <w:marRight w:val="0"/>
      <w:marTop w:val="0"/>
      <w:marBottom w:val="0"/>
      <w:divBdr>
        <w:top w:val="none" w:sz="0" w:space="0" w:color="auto"/>
        <w:left w:val="none" w:sz="0" w:space="0" w:color="auto"/>
        <w:bottom w:val="none" w:sz="0" w:space="0" w:color="auto"/>
        <w:right w:val="none" w:sz="0" w:space="0" w:color="auto"/>
      </w:divBdr>
    </w:div>
    <w:div w:id="955714592">
      <w:bodyDiv w:val="1"/>
      <w:marLeft w:val="0"/>
      <w:marRight w:val="0"/>
      <w:marTop w:val="0"/>
      <w:marBottom w:val="0"/>
      <w:divBdr>
        <w:top w:val="none" w:sz="0" w:space="0" w:color="auto"/>
        <w:left w:val="none" w:sz="0" w:space="0" w:color="auto"/>
        <w:bottom w:val="none" w:sz="0" w:space="0" w:color="auto"/>
        <w:right w:val="none" w:sz="0" w:space="0" w:color="auto"/>
      </w:divBdr>
    </w:div>
    <w:div w:id="1076634441">
      <w:bodyDiv w:val="1"/>
      <w:marLeft w:val="0"/>
      <w:marRight w:val="0"/>
      <w:marTop w:val="0"/>
      <w:marBottom w:val="0"/>
      <w:divBdr>
        <w:top w:val="none" w:sz="0" w:space="0" w:color="auto"/>
        <w:left w:val="none" w:sz="0" w:space="0" w:color="auto"/>
        <w:bottom w:val="none" w:sz="0" w:space="0" w:color="auto"/>
        <w:right w:val="none" w:sz="0" w:space="0" w:color="auto"/>
      </w:divBdr>
    </w:div>
    <w:div w:id="1135640457">
      <w:bodyDiv w:val="1"/>
      <w:marLeft w:val="0"/>
      <w:marRight w:val="0"/>
      <w:marTop w:val="0"/>
      <w:marBottom w:val="0"/>
      <w:divBdr>
        <w:top w:val="none" w:sz="0" w:space="0" w:color="auto"/>
        <w:left w:val="none" w:sz="0" w:space="0" w:color="auto"/>
        <w:bottom w:val="none" w:sz="0" w:space="0" w:color="auto"/>
        <w:right w:val="none" w:sz="0" w:space="0" w:color="auto"/>
      </w:divBdr>
    </w:div>
    <w:div w:id="1285190423">
      <w:bodyDiv w:val="1"/>
      <w:marLeft w:val="0"/>
      <w:marRight w:val="0"/>
      <w:marTop w:val="0"/>
      <w:marBottom w:val="0"/>
      <w:divBdr>
        <w:top w:val="none" w:sz="0" w:space="0" w:color="auto"/>
        <w:left w:val="none" w:sz="0" w:space="0" w:color="auto"/>
        <w:bottom w:val="none" w:sz="0" w:space="0" w:color="auto"/>
        <w:right w:val="none" w:sz="0" w:space="0" w:color="auto"/>
      </w:divBdr>
    </w:div>
    <w:div w:id="1290362275">
      <w:bodyDiv w:val="1"/>
      <w:marLeft w:val="0"/>
      <w:marRight w:val="0"/>
      <w:marTop w:val="0"/>
      <w:marBottom w:val="0"/>
      <w:divBdr>
        <w:top w:val="none" w:sz="0" w:space="0" w:color="auto"/>
        <w:left w:val="none" w:sz="0" w:space="0" w:color="auto"/>
        <w:bottom w:val="none" w:sz="0" w:space="0" w:color="auto"/>
        <w:right w:val="none" w:sz="0" w:space="0" w:color="auto"/>
      </w:divBdr>
    </w:div>
    <w:div w:id="1306355838">
      <w:bodyDiv w:val="1"/>
      <w:marLeft w:val="0"/>
      <w:marRight w:val="0"/>
      <w:marTop w:val="0"/>
      <w:marBottom w:val="0"/>
      <w:divBdr>
        <w:top w:val="none" w:sz="0" w:space="0" w:color="auto"/>
        <w:left w:val="none" w:sz="0" w:space="0" w:color="auto"/>
        <w:bottom w:val="none" w:sz="0" w:space="0" w:color="auto"/>
        <w:right w:val="none" w:sz="0" w:space="0" w:color="auto"/>
      </w:divBdr>
    </w:div>
    <w:div w:id="1313293948">
      <w:bodyDiv w:val="1"/>
      <w:marLeft w:val="0"/>
      <w:marRight w:val="0"/>
      <w:marTop w:val="0"/>
      <w:marBottom w:val="0"/>
      <w:divBdr>
        <w:top w:val="none" w:sz="0" w:space="0" w:color="auto"/>
        <w:left w:val="none" w:sz="0" w:space="0" w:color="auto"/>
        <w:bottom w:val="none" w:sz="0" w:space="0" w:color="auto"/>
        <w:right w:val="none" w:sz="0" w:space="0" w:color="auto"/>
      </w:divBdr>
    </w:div>
    <w:div w:id="1443573261">
      <w:bodyDiv w:val="1"/>
      <w:marLeft w:val="0"/>
      <w:marRight w:val="0"/>
      <w:marTop w:val="0"/>
      <w:marBottom w:val="0"/>
      <w:divBdr>
        <w:top w:val="none" w:sz="0" w:space="0" w:color="auto"/>
        <w:left w:val="none" w:sz="0" w:space="0" w:color="auto"/>
        <w:bottom w:val="none" w:sz="0" w:space="0" w:color="auto"/>
        <w:right w:val="none" w:sz="0" w:space="0" w:color="auto"/>
      </w:divBdr>
    </w:div>
    <w:div w:id="1449620044">
      <w:bodyDiv w:val="1"/>
      <w:marLeft w:val="0"/>
      <w:marRight w:val="0"/>
      <w:marTop w:val="0"/>
      <w:marBottom w:val="0"/>
      <w:divBdr>
        <w:top w:val="none" w:sz="0" w:space="0" w:color="auto"/>
        <w:left w:val="none" w:sz="0" w:space="0" w:color="auto"/>
        <w:bottom w:val="none" w:sz="0" w:space="0" w:color="auto"/>
        <w:right w:val="none" w:sz="0" w:space="0" w:color="auto"/>
      </w:divBdr>
    </w:div>
    <w:div w:id="1469470136">
      <w:bodyDiv w:val="1"/>
      <w:marLeft w:val="0"/>
      <w:marRight w:val="0"/>
      <w:marTop w:val="0"/>
      <w:marBottom w:val="0"/>
      <w:divBdr>
        <w:top w:val="none" w:sz="0" w:space="0" w:color="auto"/>
        <w:left w:val="none" w:sz="0" w:space="0" w:color="auto"/>
        <w:bottom w:val="none" w:sz="0" w:space="0" w:color="auto"/>
        <w:right w:val="none" w:sz="0" w:space="0" w:color="auto"/>
      </w:divBdr>
    </w:div>
    <w:div w:id="1514882030">
      <w:bodyDiv w:val="1"/>
      <w:marLeft w:val="0"/>
      <w:marRight w:val="0"/>
      <w:marTop w:val="0"/>
      <w:marBottom w:val="0"/>
      <w:divBdr>
        <w:top w:val="none" w:sz="0" w:space="0" w:color="auto"/>
        <w:left w:val="none" w:sz="0" w:space="0" w:color="auto"/>
        <w:bottom w:val="none" w:sz="0" w:space="0" w:color="auto"/>
        <w:right w:val="none" w:sz="0" w:space="0" w:color="auto"/>
      </w:divBdr>
    </w:div>
    <w:div w:id="1533570929">
      <w:bodyDiv w:val="1"/>
      <w:marLeft w:val="0"/>
      <w:marRight w:val="0"/>
      <w:marTop w:val="0"/>
      <w:marBottom w:val="0"/>
      <w:divBdr>
        <w:top w:val="none" w:sz="0" w:space="0" w:color="auto"/>
        <w:left w:val="none" w:sz="0" w:space="0" w:color="auto"/>
        <w:bottom w:val="none" w:sz="0" w:space="0" w:color="auto"/>
        <w:right w:val="none" w:sz="0" w:space="0" w:color="auto"/>
      </w:divBdr>
    </w:div>
    <w:div w:id="1690910886">
      <w:bodyDiv w:val="1"/>
      <w:marLeft w:val="0"/>
      <w:marRight w:val="0"/>
      <w:marTop w:val="0"/>
      <w:marBottom w:val="0"/>
      <w:divBdr>
        <w:top w:val="none" w:sz="0" w:space="0" w:color="auto"/>
        <w:left w:val="none" w:sz="0" w:space="0" w:color="auto"/>
        <w:bottom w:val="none" w:sz="0" w:space="0" w:color="auto"/>
        <w:right w:val="none" w:sz="0" w:space="0" w:color="auto"/>
      </w:divBdr>
    </w:div>
    <w:div w:id="2122915463">
      <w:bodyDiv w:val="1"/>
      <w:marLeft w:val="0"/>
      <w:marRight w:val="0"/>
      <w:marTop w:val="0"/>
      <w:marBottom w:val="0"/>
      <w:divBdr>
        <w:top w:val="none" w:sz="0" w:space="0" w:color="auto"/>
        <w:left w:val="none" w:sz="0" w:space="0" w:color="auto"/>
        <w:bottom w:val="none" w:sz="0" w:space="0" w:color="auto"/>
        <w:right w:val="none" w:sz="0" w:space="0" w:color="auto"/>
      </w:divBdr>
    </w:div>
    <w:div w:id="214423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F1585-881F-4370-A115-CC89C833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1585</Words>
  <Characters>9036</Characters>
  <Application>Microsoft Office Word</Application>
  <DocSecurity>0</DocSecurity>
  <Lines>75</Lines>
  <Paragraphs>21</Paragraphs>
  <ScaleCrop>false</ScaleCrop>
  <Company>Hewlett-Packard Company</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陳嬿淇</dc:creator>
  <cp:lastModifiedBy>李詠綺</cp:lastModifiedBy>
  <cp:revision>19</cp:revision>
  <cp:lastPrinted>2019-10-08T03:35:00Z</cp:lastPrinted>
  <dcterms:created xsi:type="dcterms:W3CDTF">2019-03-05T02:01:00Z</dcterms:created>
  <dcterms:modified xsi:type="dcterms:W3CDTF">2020-12-08T03:58:00Z</dcterms:modified>
</cp:coreProperties>
</file>